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Cs/>
          <w:sz w:val="30"/>
          <w:szCs w:val="30"/>
        </w:rPr>
        <w:t>安徽职业技术学院教学督导听课评价表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912"/>
        <w:gridCol w:w="80"/>
        <w:gridCol w:w="1184"/>
        <w:gridCol w:w="12"/>
        <w:gridCol w:w="142"/>
        <w:gridCol w:w="992"/>
        <w:gridCol w:w="425"/>
        <w:gridCol w:w="789"/>
        <w:gridCol w:w="850"/>
        <w:gridCol w:w="142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szCs w:val="21"/>
              </w:rPr>
              <w:t>学院（部）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szCs w:val="21"/>
              </w:rPr>
              <w:t>任课教师</w:t>
            </w:r>
          </w:p>
        </w:tc>
        <w:tc>
          <w:tcPr>
            <w:tcW w:w="114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szCs w:val="21"/>
              </w:rPr>
              <w:t>课程名称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授课时间</w:t>
            </w:r>
          </w:p>
        </w:tc>
        <w:tc>
          <w:tcPr>
            <w:tcW w:w="403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年</w:t>
            </w:r>
            <w:r>
              <w:rPr>
                <w:rFonts w:hint="eastAsia" w:ascii="宋体" w:cs="宋体"/>
                <w:szCs w:val="21"/>
              </w:rPr>
              <w:t xml:space="preserve"> </w:t>
            </w:r>
            <w:r>
              <w:rPr>
                <w:rFonts w:ascii="宋体" w:cs="宋体"/>
                <w:szCs w:val="21"/>
              </w:rPr>
              <w:t xml:space="preserve"> </w:t>
            </w:r>
            <w:r>
              <w:rPr>
                <w:rFonts w:hint="eastAsia" w:ascii="宋体" w:cs="宋体"/>
                <w:szCs w:val="21"/>
              </w:rPr>
              <w:t xml:space="preserve"> </w:t>
            </w:r>
            <w:r>
              <w:rPr>
                <w:rFonts w:ascii="宋体" w:cs="宋体"/>
                <w:szCs w:val="21"/>
              </w:rPr>
              <w:t>月   日      第   节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听课</w:t>
            </w:r>
            <w:r>
              <w:rPr>
                <w:rFonts w:ascii="宋体" w:cs="宋体"/>
                <w:szCs w:val="21"/>
              </w:rPr>
              <w:t>类型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授课班级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上课地点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 xml:space="preserve"> 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应到人数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实到人数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授课内容</w:t>
            </w:r>
          </w:p>
        </w:tc>
        <w:tc>
          <w:tcPr>
            <w:tcW w:w="8080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评价指标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权重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内涵描述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1.学生清楚学习目标和学习任务；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2.课程思政指向明确。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教学资源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1.授课计划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教材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、教案等教学材料齐全；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2.选择优质课程资源，课件精美，质量高；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3.有学科前沿知识，课程内容有拓展、有深化；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4.学生对教师提供的内容、方法和技术等感觉新鲜，有浓厚兴趣。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教学过程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提前做好相关设施的准备，按时上课，严格考勤；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按照授课计划和教学目标组织教学，授课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进度合理；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.教学组织有节奏感，张弛有度，从容不迫；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.教学过程生动活泼、井然有序；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.学生注意力集中，主动参与教学活动，思维活跃，不做与学习无关的事情。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1.备课充分，内容娴熟，讲解透彻；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.教法与手段灵活多样，适合教学内容，切合大多数学生，并兼顾差异；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.教、学、做一体，重点突出，难点突破；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.学生互动积极，反应迅速，互动方式多样，参与人数较多、环节较多，互动具有开放性。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教学态度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1.有责任心，热爱学生，尊重学生，答疑解惑，耐心热情，有亲和力；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2.学生踊跃发言，获得老师积极回应；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3.学做用得到教师有效指导，有求知欲和表现欲。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教学素养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.着装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得体，精神饱满，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态亲切、仪表大方；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.普通话标准、清晰、简洁、流畅，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语速适中，声音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宏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，形象生动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富有感染力，板书工整，设计合理；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3.思维敏捷，思路清晰，富有激情，学生有敬佩感。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较好完成教学目标和教学任务，教学效率高；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2.师生关系融洽，课堂气氛活跃；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3.学生主动思考问题，发表观点，展开争论，思路清晰，当堂解决问题好；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4.学习过程愉悦，学习愿望和自信心有所增强，学生学习获得感和满意度高。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督导评价</w:t>
            </w:r>
          </w:p>
          <w:p>
            <w:pPr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与建议</w:t>
            </w:r>
          </w:p>
        </w:tc>
        <w:tc>
          <w:tcPr>
            <w:tcW w:w="8080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合计得分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综合评定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1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听课人签名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napToGrid w:val="0"/>
        <w:spacing w:line="360" w:lineRule="auto"/>
        <w:ind w:left="-83" w:leftChars="-203" w:hanging="343" w:hangingChars="191"/>
        <w:jc w:val="left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注： 1.综合评定等级按优秀（90-100分）、良好（76-89分）、合格（60-75分）、不合格（60分以下）评定。</w:t>
      </w:r>
    </w:p>
    <w:p>
      <w:pPr>
        <w:snapToGrid w:val="0"/>
        <w:spacing w:line="360" w:lineRule="auto"/>
        <w:ind w:left="-81" w:leftChars="-270" w:hanging="486" w:hangingChars="270"/>
        <w:jc w:val="left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 xml:space="preserve">  </w:t>
      </w:r>
      <w:r>
        <w:rPr>
          <w:rFonts w:ascii="宋体" w:hAnsi="宋体"/>
          <w:bCs/>
          <w:sz w:val="18"/>
          <w:szCs w:val="18"/>
        </w:rPr>
        <w:t xml:space="preserve">  </w:t>
      </w:r>
      <w:r>
        <w:rPr>
          <w:rFonts w:hint="eastAsia" w:ascii="宋体" w:hAnsi="宋体"/>
          <w:bCs/>
          <w:sz w:val="18"/>
          <w:szCs w:val="18"/>
        </w:rPr>
        <w:t xml:space="preserve">  2.听课后可及时与老师进行交流、沟通，反馈听课情况。</w:t>
      </w:r>
    </w:p>
    <w:sectPr>
      <w:headerReference r:id="rId3" w:type="default"/>
      <w:pgSz w:w="11906" w:h="16838"/>
      <w:pgMar w:top="85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1C"/>
    <w:rsid w:val="000154D2"/>
    <w:rsid w:val="0007242C"/>
    <w:rsid w:val="000816E0"/>
    <w:rsid w:val="000D588E"/>
    <w:rsid w:val="00134FA4"/>
    <w:rsid w:val="00286738"/>
    <w:rsid w:val="002D21F5"/>
    <w:rsid w:val="003806EE"/>
    <w:rsid w:val="0038348B"/>
    <w:rsid w:val="003E675D"/>
    <w:rsid w:val="0043102E"/>
    <w:rsid w:val="004A1678"/>
    <w:rsid w:val="004B7CBF"/>
    <w:rsid w:val="0051131C"/>
    <w:rsid w:val="00544D1B"/>
    <w:rsid w:val="00633809"/>
    <w:rsid w:val="006C223D"/>
    <w:rsid w:val="007E0BAE"/>
    <w:rsid w:val="00846F5A"/>
    <w:rsid w:val="0086473C"/>
    <w:rsid w:val="0089607F"/>
    <w:rsid w:val="0092107B"/>
    <w:rsid w:val="009769D7"/>
    <w:rsid w:val="009963CB"/>
    <w:rsid w:val="009D45A2"/>
    <w:rsid w:val="009F0AD8"/>
    <w:rsid w:val="00A42D53"/>
    <w:rsid w:val="00AA1A3C"/>
    <w:rsid w:val="00AD21DD"/>
    <w:rsid w:val="00B24252"/>
    <w:rsid w:val="00B33A41"/>
    <w:rsid w:val="00B66CD7"/>
    <w:rsid w:val="00BC35CF"/>
    <w:rsid w:val="00BE7CA1"/>
    <w:rsid w:val="00D23687"/>
    <w:rsid w:val="00D261E1"/>
    <w:rsid w:val="00D549E1"/>
    <w:rsid w:val="00DB7065"/>
    <w:rsid w:val="00EB2960"/>
    <w:rsid w:val="00ED02D5"/>
    <w:rsid w:val="00EF1D75"/>
    <w:rsid w:val="00F05AC9"/>
    <w:rsid w:val="00FD34CB"/>
    <w:rsid w:val="209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0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821</Characters>
  <Lines>6</Lines>
  <Paragraphs>1</Paragraphs>
  <TotalTime>611</TotalTime>
  <ScaleCrop>false</ScaleCrop>
  <LinksUpToDate>false</LinksUpToDate>
  <CharactersWithSpaces>963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2020-11-24T00:08:00Z</dcterms:created>
  <dc:creator>DLP</dc:creator>
  <cp:lastModifiedBy>陈卫东</cp:lastModifiedBy>
  <cp:lastPrinted>2020-12-16T00:15:00Z</cp:lastPrinted>
  <dcterms:modified xsi:type="dcterms:W3CDTF">2021-03-11T03:13:36Z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