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安徽职业技术学院2024年分类考试招生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职业技能考试方案一</w:t>
      </w:r>
    </w:p>
    <w:p>
      <w:pPr>
        <w:spacing w:line="360" w:lineRule="auto"/>
        <w:jc w:val="center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【本方案适用于报考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机电一体化技术、电气自动化技术、数字化设计与制造技术、机械制造及自动化、智能控制技术、新能源装备技术、新能源汽车技术、城市轨道车辆应用技术、新能源汽车检测与维修技术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专业的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中职考生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本考试方案根据《安徽职业技术学院2024年分类考试招生章程》的要求，以教育部发布的《中等职业学校专业教学标准》为基本依据，包括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电气基础、机械基础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两项，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校考报名时选择一项参加考试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643"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电气基础测试大纲</w:t>
      </w:r>
    </w:p>
    <w:p>
      <w:pPr>
        <w:spacing w:line="360" w:lineRule="auto"/>
        <w:jc w:val="center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第一部分 专业能力测试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（240分）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</w:t>
      </w:r>
      <w:r>
        <w:rPr>
          <w:rFonts w:ascii="仿宋" w:hAnsi="仿宋" w:eastAsia="仿宋" w:cs="宋体"/>
          <w:kern w:val="0"/>
          <w:sz w:val="32"/>
          <w:szCs w:val="32"/>
        </w:rPr>
        <w:t>测试内容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专业能力测试</w:t>
      </w:r>
      <w:r>
        <w:rPr>
          <w:rFonts w:ascii="仿宋" w:hAnsi="仿宋" w:eastAsia="仿宋" w:cs="宋体"/>
          <w:kern w:val="0"/>
          <w:sz w:val="32"/>
          <w:szCs w:val="32"/>
        </w:rPr>
        <w:t>主要测试考生</w:t>
      </w:r>
      <w:r>
        <w:rPr>
          <w:rFonts w:hint="eastAsia" w:ascii="仿宋" w:hAnsi="仿宋" w:eastAsia="仿宋" w:cs="宋体"/>
          <w:kern w:val="0"/>
          <w:sz w:val="32"/>
          <w:szCs w:val="32"/>
        </w:rPr>
        <w:t>综合</w:t>
      </w:r>
      <w:r>
        <w:rPr>
          <w:rFonts w:ascii="仿宋" w:hAnsi="仿宋" w:eastAsia="仿宋" w:cs="宋体"/>
          <w:kern w:val="0"/>
          <w:sz w:val="32"/>
          <w:szCs w:val="32"/>
        </w:rPr>
        <w:t>专业知识掌握及应用，以及思想道德素养、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心理素养、知识应用素养、专业能力</w:t>
      </w:r>
      <w:r>
        <w:rPr>
          <w:rFonts w:ascii="仿宋" w:hAnsi="仿宋" w:eastAsia="仿宋" w:cs="宋体"/>
          <w:kern w:val="0"/>
          <w:sz w:val="32"/>
          <w:szCs w:val="32"/>
        </w:rPr>
        <w:t>素养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知识应用素养主要包括理解、推理能力、科学技术常识及文化知识等。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心理素养主要包括心理健康基本知识、认知潜能、个性倾向与人格特质、情绪调适与压力管理能力、心理适应能力等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。专业能力素养主要考查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考生理解和掌握有关电气基础基本理论和技能的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能力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掌握电路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常用物理量、电路基本规律及应用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，如电流、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电压、电功率概念及应用，欧姆定律及应用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2.掌握直流电路的基本构成及电阻的连接，如串联、并联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3.掌握常用低压电器（如按钮、熔断器、指示灯、接触器、继电器等）及安全用电常识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4.掌握常用电工电子元器件基本原理及应用，如电阻、电感、电容、二极管、三极管等。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tbl>
      <w:tblPr>
        <w:tblStyle w:val="7"/>
        <w:tblW w:w="8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96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60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第二部分 技术技能测试（60分）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技术技能测试主要考查考生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运用电气基础基本理论和技能解决实际问题的能力。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.会组装连接简单电路；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会用万用表测量电阻、电压、电流的值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能够识别常用电工电子元器件、低压电器、工具与仪器仪表。</w:t>
      </w:r>
    </w:p>
    <w:p>
      <w:pPr>
        <w:widowControl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第三部分 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、参考教材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1.测试形式：线下笔试。 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2.测试时间：90 分钟。 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3.试卷分值：300 分。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4.测试题型：单项选择题。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5.测试要求：考生自带黑色签字笔和2B铅笔。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6.参考教材：专业能力素养及技术技能测试参考以下教材，其它测试模块不指定教材。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hint="default" w:ascii="仿宋" w:hAnsi="仿宋" w:eastAsia="仿宋" w:cs="仿宋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hAnsi="仿宋" w:eastAsia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>
      <w:pPr>
        <w:widowControl/>
        <w:spacing w:line="360" w:lineRule="auto"/>
        <w:ind w:firstLine="560"/>
        <w:jc w:val="left"/>
        <w:rPr>
          <w:rFonts w:ascii="仿宋" w:hAnsi="仿宋" w:eastAsia="仿宋" w:cs="仿宋"/>
          <w:color w:val="0000CC"/>
          <w:kern w:val="0"/>
          <w:sz w:val="28"/>
          <w:szCs w:val="21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1"/>
          <w:lang w:bidi="ar"/>
        </w:rPr>
        <w:t>《电工电子技术与技能（第3版）》，高等教育出版社，杜德昌，ISBN：9787040574227。</w:t>
      </w:r>
    </w:p>
    <w:p>
      <w:pPr>
        <w:widowControl/>
        <w:spacing w:line="360" w:lineRule="auto"/>
        <w:ind w:firstLine="420"/>
        <w:jc w:val="left"/>
        <w:rPr>
          <w:rFonts w:ascii="仿宋" w:hAnsi="仿宋" w:eastAsia="仿宋" w:cs="仿宋"/>
          <w:kern w:val="0"/>
          <w:szCs w:val="21"/>
          <w:lang w:bidi="ar"/>
        </w:rPr>
      </w:pP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2891" w:firstLineChars="900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机械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基础测试大纲</w:t>
      </w:r>
    </w:p>
    <w:p>
      <w:pPr>
        <w:spacing w:line="360" w:lineRule="auto"/>
        <w:jc w:val="center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第一部分 专业能力测试（240分）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测试内容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专业能力测试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主要测试考生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专业知识掌握及应用，以及思想道德素养、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心理素养、知识应用素养、专业能力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知识应用素养主要包括理解、推理能力、科学技术常识及文化知识等。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心理素养主要包括心理健康基本知识、认知潜能、个性倾向与人格特质、情绪调适与压力管理能力、心理适应能力等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。专业能力素养主要考查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考生理解和掌握有关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机械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基础基本理论和技能的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能力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掌握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构件的静力分析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力的概念和基本性质，约束和约束力，力系与受力图。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2.掌握杆件的基本变形中杆件的强度与刚度概念，轴向拉伸与压缩，剪切与挤压。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3.掌握渐开线圆柱齿轮的主要参数，结构及齿轮正确啮合的条件，齿轮常见失效形式与材料选择，齿轮传动维护。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4.掌握轴的结构分析，滚动轴承，滑动轴承，轴承润滑和密封，联轴器，机械安全防护。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分值比例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8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96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考试范围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分值比例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思想道德素养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知识应用素养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专业能力素养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宋体"/>
          <w:color w:val="000000" w:themeColor="text1"/>
          <w:spacing w:val="-10"/>
          <w:kern w:val="0"/>
          <w:positio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第二部分 技术技能测试（60分）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技术技能测试主要考查考生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机械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基础基本理论和技能解决实际问题的能力。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具体内容包括：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会用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游标卡尺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测量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长度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值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2.会用内六角拆卸螺丝。</w:t>
      </w:r>
    </w:p>
    <w:p>
      <w:pPr>
        <w:widowControl/>
        <w:spacing w:line="360" w:lineRule="auto"/>
        <w:jc w:val="center"/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第三部分 </w:t>
      </w:r>
      <w:r>
        <w:rPr>
          <w:rFonts w:ascii="仿宋" w:hAnsi="仿宋" w:eastAsia="仿宋" w:cs="仿宋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测试形式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、参考教材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1.测试形式：线下笔试。 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2.测试时间：90 分钟。 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3.试卷分值：300 分。</w:t>
      </w:r>
    </w:p>
    <w:p>
      <w:pPr>
        <w:widowControl/>
        <w:spacing w:line="360" w:lineRule="auto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4.测试题型：单项选择题。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5.测试要求：考生自带黑色签字笔和 2B 铅笔。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6.参考教材：专业能力素养及技术技能测试参考以下教材，其它测试模块不指定教材。</w:t>
      </w:r>
    </w:p>
    <w:p>
      <w:pPr>
        <w:pStyle w:val="2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kern w:val="0"/>
          <w:sz w:val="28"/>
          <w:szCs w:val="21"/>
          <w:lang w:bidi="ar"/>
          <w14:textFill>
            <w14:solidFill>
              <w14:schemeClr w14:val="tx1"/>
            </w14:solidFill>
          </w14:textFill>
        </w:rPr>
        <w:t>参考教材：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1"/>
          <w:lang w:bidi="ar"/>
          <w14:textFill>
            <w14:solidFill>
              <w14:schemeClr w14:val="tx1"/>
            </w14:solidFill>
          </w14:textFill>
        </w:rPr>
        <w:t>机械基础（少学时）第2版，机械工业出版社，柴鹏飞，</w:t>
      </w:r>
      <w:r>
        <w:rPr>
          <w:rFonts w:hint="eastAsia" w:ascii="仿宋" w:hAnsi="仿宋" w:eastAsia="仿宋" w:cs="仿宋"/>
          <w:kern w:val="0"/>
          <w:sz w:val="28"/>
          <w:szCs w:val="21"/>
          <w:lang w:bidi="ar"/>
        </w:rPr>
        <w:t>ISBN：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1"/>
          <w:lang w:bidi="ar"/>
          <w14:textFill>
            <w14:solidFill>
              <w14:schemeClr w14:val="tx1"/>
            </w14:solidFill>
          </w14:textFill>
        </w:rPr>
        <w:t>9787111651710。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WM4MjEwYmEyNWRlMmY5ODgxNjgyNDlmZjRjYmYifQ=="/>
  </w:docVars>
  <w:rsids>
    <w:rsidRoot w:val="00E7783D"/>
    <w:rsid w:val="0000449A"/>
    <w:rsid w:val="00004D1A"/>
    <w:rsid w:val="0005403D"/>
    <w:rsid w:val="000724F9"/>
    <w:rsid w:val="00075324"/>
    <w:rsid w:val="0007555C"/>
    <w:rsid w:val="000941C1"/>
    <w:rsid w:val="000A727D"/>
    <w:rsid w:val="000B1D7B"/>
    <w:rsid w:val="0012140E"/>
    <w:rsid w:val="00133446"/>
    <w:rsid w:val="00152E2C"/>
    <w:rsid w:val="0015419A"/>
    <w:rsid w:val="0016708D"/>
    <w:rsid w:val="001D1B5C"/>
    <w:rsid w:val="001E0527"/>
    <w:rsid w:val="001F2198"/>
    <w:rsid w:val="001F22D9"/>
    <w:rsid w:val="001F57BD"/>
    <w:rsid w:val="0020257F"/>
    <w:rsid w:val="00216F16"/>
    <w:rsid w:val="002206E4"/>
    <w:rsid w:val="00234332"/>
    <w:rsid w:val="00246425"/>
    <w:rsid w:val="00272B7E"/>
    <w:rsid w:val="002E40F5"/>
    <w:rsid w:val="003B4E11"/>
    <w:rsid w:val="003C1CF8"/>
    <w:rsid w:val="003F0547"/>
    <w:rsid w:val="003F6EF2"/>
    <w:rsid w:val="004136AD"/>
    <w:rsid w:val="004417FA"/>
    <w:rsid w:val="004516EC"/>
    <w:rsid w:val="004A1660"/>
    <w:rsid w:val="004D3D0A"/>
    <w:rsid w:val="004D50C6"/>
    <w:rsid w:val="004F44AC"/>
    <w:rsid w:val="00527926"/>
    <w:rsid w:val="00546735"/>
    <w:rsid w:val="00551EBF"/>
    <w:rsid w:val="00564B0E"/>
    <w:rsid w:val="0058738E"/>
    <w:rsid w:val="00596102"/>
    <w:rsid w:val="005B77CD"/>
    <w:rsid w:val="005C0096"/>
    <w:rsid w:val="005C1CE6"/>
    <w:rsid w:val="005C7022"/>
    <w:rsid w:val="00617339"/>
    <w:rsid w:val="006258C6"/>
    <w:rsid w:val="00675CCB"/>
    <w:rsid w:val="006D4F4B"/>
    <w:rsid w:val="006E0617"/>
    <w:rsid w:val="006E16B2"/>
    <w:rsid w:val="006F118D"/>
    <w:rsid w:val="00720FDA"/>
    <w:rsid w:val="00725D36"/>
    <w:rsid w:val="00731FF9"/>
    <w:rsid w:val="00755580"/>
    <w:rsid w:val="00755848"/>
    <w:rsid w:val="007A4AD6"/>
    <w:rsid w:val="007A5CEE"/>
    <w:rsid w:val="007E3C32"/>
    <w:rsid w:val="008048E4"/>
    <w:rsid w:val="00813857"/>
    <w:rsid w:val="00817132"/>
    <w:rsid w:val="008212C8"/>
    <w:rsid w:val="00836583"/>
    <w:rsid w:val="00847BB5"/>
    <w:rsid w:val="0085767F"/>
    <w:rsid w:val="008A1B66"/>
    <w:rsid w:val="008B1E3D"/>
    <w:rsid w:val="009036A6"/>
    <w:rsid w:val="00912948"/>
    <w:rsid w:val="00944EC5"/>
    <w:rsid w:val="00965086"/>
    <w:rsid w:val="00965D90"/>
    <w:rsid w:val="0098550B"/>
    <w:rsid w:val="00991AEB"/>
    <w:rsid w:val="009A3A1E"/>
    <w:rsid w:val="009B3E52"/>
    <w:rsid w:val="009C0307"/>
    <w:rsid w:val="00A31C47"/>
    <w:rsid w:val="00A835B6"/>
    <w:rsid w:val="00AA22B5"/>
    <w:rsid w:val="00AA352B"/>
    <w:rsid w:val="00AB53AF"/>
    <w:rsid w:val="00AC1379"/>
    <w:rsid w:val="00AC5F38"/>
    <w:rsid w:val="00AE4DD7"/>
    <w:rsid w:val="00B14C93"/>
    <w:rsid w:val="00B23534"/>
    <w:rsid w:val="00B2668B"/>
    <w:rsid w:val="00B45CDE"/>
    <w:rsid w:val="00B528D8"/>
    <w:rsid w:val="00B67ED7"/>
    <w:rsid w:val="00B75B39"/>
    <w:rsid w:val="00BC3DAA"/>
    <w:rsid w:val="00BE41EE"/>
    <w:rsid w:val="00BE52EB"/>
    <w:rsid w:val="00C33871"/>
    <w:rsid w:val="00C43932"/>
    <w:rsid w:val="00C62F61"/>
    <w:rsid w:val="00CB5425"/>
    <w:rsid w:val="00D45BE1"/>
    <w:rsid w:val="00D601BE"/>
    <w:rsid w:val="00DA1182"/>
    <w:rsid w:val="00DF470F"/>
    <w:rsid w:val="00E112F9"/>
    <w:rsid w:val="00E214FA"/>
    <w:rsid w:val="00E37FF0"/>
    <w:rsid w:val="00E7783D"/>
    <w:rsid w:val="00E87605"/>
    <w:rsid w:val="00E9663B"/>
    <w:rsid w:val="00EA107F"/>
    <w:rsid w:val="00EA4CBB"/>
    <w:rsid w:val="00F30EDD"/>
    <w:rsid w:val="00F34410"/>
    <w:rsid w:val="00F43C8D"/>
    <w:rsid w:val="00F841AF"/>
    <w:rsid w:val="00FA7E95"/>
    <w:rsid w:val="00FB7D53"/>
    <w:rsid w:val="00FE36E2"/>
    <w:rsid w:val="01306D60"/>
    <w:rsid w:val="01D83AD9"/>
    <w:rsid w:val="02E9379D"/>
    <w:rsid w:val="06BA455D"/>
    <w:rsid w:val="0897501B"/>
    <w:rsid w:val="0AB33C75"/>
    <w:rsid w:val="0B086ADC"/>
    <w:rsid w:val="0B5F5F35"/>
    <w:rsid w:val="0F66622C"/>
    <w:rsid w:val="19C01A32"/>
    <w:rsid w:val="1A0A7151"/>
    <w:rsid w:val="1AE44DCD"/>
    <w:rsid w:val="1BC03F6C"/>
    <w:rsid w:val="1C3E1F2C"/>
    <w:rsid w:val="1CA42C3D"/>
    <w:rsid w:val="20EC77BF"/>
    <w:rsid w:val="2298377C"/>
    <w:rsid w:val="2299053A"/>
    <w:rsid w:val="22F47663"/>
    <w:rsid w:val="258778A8"/>
    <w:rsid w:val="29AD3BAC"/>
    <w:rsid w:val="2C5A5D3E"/>
    <w:rsid w:val="2C94771F"/>
    <w:rsid w:val="2D9E0B99"/>
    <w:rsid w:val="30AD68B0"/>
    <w:rsid w:val="326F3B9E"/>
    <w:rsid w:val="38361600"/>
    <w:rsid w:val="396F1E69"/>
    <w:rsid w:val="3E1A101D"/>
    <w:rsid w:val="41E80B87"/>
    <w:rsid w:val="4CDA42F4"/>
    <w:rsid w:val="50C83D91"/>
    <w:rsid w:val="514F045F"/>
    <w:rsid w:val="52046D7E"/>
    <w:rsid w:val="540675C0"/>
    <w:rsid w:val="583C337E"/>
    <w:rsid w:val="5DCD7D81"/>
    <w:rsid w:val="5FCB0F15"/>
    <w:rsid w:val="60AD1A12"/>
    <w:rsid w:val="642C79BC"/>
    <w:rsid w:val="66AB4368"/>
    <w:rsid w:val="68572506"/>
    <w:rsid w:val="6A28608A"/>
    <w:rsid w:val="6ACD0E86"/>
    <w:rsid w:val="6DDB7431"/>
    <w:rsid w:val="71806F53"/>
    <w:rsid w:val="722F0511"/>
    <w:rsid w:val="7769037F"/>
    <w:rsid w:val="77E53041"/>
    <w:rsid w:val="79E73ECF"/>
    <w:rsid w:val="7B33304D"/>
    <w:rsid w:val="7B8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255</Words>
  <Characters>1457</Characters>
  <Lines>12</Lines>
  <Paragraphs>3</Paragraphs>
  <TotalTime>132</TotalTime>
  <ScaleCrop>false</ScaleCrop>
  <LinksUpToDate>false</LinksUpToDate>
  <CharactersWithSpaces>1709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2023-03-22T15:41:00Z</dcterms:created>
  <dc:creator>刘礼文</dc:creator>
  <cp:lastModifiedBy>红旗</cp:lastModifiedBy>
  <dcterms:modified xsi:type="dcterms:W3CDTF">2024-03-18T14:38:38Z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7D211166172E44EB9A18372F665D400C</vt:lpwstr>
  </property>
</Properties>
</file>