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85A" w:rsidRPr="0090285A" w:rsidRDefault="0090285A" w:rsidP="0090285A">
      <w:pPr>
        <w:ind w:firstLineChars="0" w:firstLine="0"/>
        <w:outlineLvl w:val="0"/>
        <w:rPr>
          <w:rFonts w:hint="eastAsia"/>
          <w:b/>
        </w:rPr>
      </w:pPr>
      <w:bookmarkStart w:id="0" w:name="_Toc487120404"/>
      <w:bookmarkStart w:id="1" w:name="_Toc487718330"/>
      <w:r w:rsidRPr="0090285A">
        <w:rPr>
          <w:rFonts w:hint="eastAsia"/>
          <w:b/>
        </w:rPr>
        <w:t>附件</w:t>
      </w:r>
      <w:r w:rsidRPr="0090285A">
        <w:rPr>
          <w:rFonts w:hint="eastAsia"/>
          <w:b/>
        </w:rPr>
        <w:t>2</w:t>
      </w:r>
    </w:p>
    <w:p w:rsidR="0090285A" w:rsidRPr="0090285A" w:rsidRDefault="0090285A" w:rsidP="0090285A">
      <w:pPr>
        <w:ind w:firstLineChars="0"/>
        <w:jc w:val="center"/>
        <w:outlineLvl w:val="0"/>
        <w:rPr>
          <w:rFonts w:hint="eastAsia"/>
          <w:b/>
          <w:sz w:val="32"/>
          <w:szCs w:val="32"/>
        </w:rPr>
      </w:pPr>
      <w:r w:rsidRPr="0090285A">
        <w:rPr>
          <w:rFonts w:hint="eastAsia"/>
          <w:b/>
          <w:sz w:val="32"/>
          <w:szCs w:val="32"/>
        </w:rPr>
        <w:t>2022</w:t>
      </w:r>
      <w:r w:rsidRPr="0090285A">
        <w:rPr>
          <w:rFonts w:hint="eastAsia"/>
          <w:b/>
          <w:sz w:val="32"/>
          <w:szCs w:val="32"/>
        </w:rPr>
        <w:t>年度校级建材类中控操作职业技能大赛内容范围</w:t>
      </w:r>
    </w:p>
    <w:p w:rsidR="00D81A21" w:rsidRPr="00BD358D" w:rsidRDefault="0090285A" w:rsidP="0090285A">
      <w:pPr>
        <w:pStyle w:val="a2"/>
        <w:numPr>
          <w:ilvl w:val="0"/>
          <w:numId w:val="0"/>
        </w:numPr>
        <w:outlineLvl w:val="0"/>
      </w:pPr>
      <w:r>
        <w:rPr>
          <w:rFonts w:hint="eastAsia"/>
        </w:rPr>
        <w:t>1.</w:t>
      </w:r>
      <w:r w:rsidR="00D81A21" w:rsidRPr="00BD358D">
        <w:rPr>
          <w:rFonts w:hint="eastAsia"/>
        </w:rPr>
        <w:t>竞赛方式</w:t>
      </w:r>
      <w:bookmarkEnd w:id="0"/>
      <w:bookmarkEnd w:id="1"/>
      <w:r w:rsidR="00D81A21" w:rsidRPr="00BD358D">
        <w:rPr>
          <w:rFonts w:hint="eastAsia"/>
        </w:rPr>
        <w:t xml:space="preserve"> </w:t>
      </w:r>
    </w:p>
    <w:p w:rsidR="00D81A21" w:rsidRDefault="0090285A" w:rsidP="0090285A">
      <w:r w:rsidRPr="0090285A">
        <w:rPr>
          <w:rFonts w:hint="eastAsia"/>
        </w:rPr>
        <w:t>建材类中控操作</w:t>
      </w:r>
      <w:r w:rsidR="00E0138D">
        <w:rPr>
          <w:rFonts w:hint="eastAsia"/>
        </w:rPr>
        <w:t>技能大赛</w:t>
      </w:r>
      <w:r w:rsidR="00D81A21">
        <w:rPr>
          <w:rFonts w:hint="eastAsia"/>
        </w:rPr>
        <w:t>任务包括理论竞赛和操作竞赛两部分。</w:t>
      </w:r>
      <w:r w:rsidR="00D81A21">
        <w:t xml:space="preserve"> </w:t>
      </w:r>
    </w:p>
    <w:p w:rsidR="00EF1E51" w:rsidRDefault="0090285A" w:rsidP="0090285A">
      <w:pPr>
        <w:pStyle w:val="a2"/>
        <w:numPr>
          <w:ilvl w:val="0"/>
          <w:numId w:val="0"/>
        </w:numPr>
        <w:outlineLvl w:val="0"/>
        <w:rPr>
          <w:rFonts w:hint="eastAsia"/>
        </w:rPr>
      </w:pPr>
      <w:bookmarkStart w:id="2" w:name="OLE_LINK13"/>
      <w:bookmarkStart w:id="3" w:name="_Toc487120427"/>
      <w:bookmarkStart w:id="4" w:name="_Toc487718358"/>
      <w:r>
        <w:rPr>
          <w:rFonts w:hint="eastAsia"/>
        </w:rPr>
        <w:t>2.</w:t>
      </w:r>
      <w:r w:rsidR="00EF1E51">
        <w:rPr>
          <w:rFonts w:hint="eastAsia"/>
        </w:rPr>
        <w:t>理论竞赛</w:t>
      </w:r>
      <w:bookmarkEnd w:id="3"/>
      <w:bookmarkEnd w:id="4"/>
    </w:p>
    <w:p w:rsidR="0090285A" w:rsidRDefault="0090285A" w:rsidP="0090285A">
      <w:r w:rsidRPr="00BD358D">
        <w:rPr>
          <w:rFonts w:hint="eastAsia"/>
        </w:rPr>
        <w:t>主要包括水泥生产基本知识，水泥中控操作所涉及到的理论知识和操作技能知识。</w:t>
      </w:r>
    </w:p>
    <w:p w:rsidR="0090285A" w:rsidRDefault="0090285A" w:rsidP="0090285A">
      <w:r w:rsidRPr="00BD358D">
        <w:rPr>
          <w:rFonts w:hint="eastAsia"/>
        </w:rPr>
        <w:t xml:space="preserve"> </w:t>
      </w:r>
      <w:r>
        <w:rPr>
          <w:rFonts w:hint="eastAsia"/>
        </w:rPr>
        <w:t>参考书目：《水泥工艺》、《水泥生料制备技术》、《水泥熟料煅烧与控制》、《水泥制成技术》、《热工基础》。</w:t>
      </w:r>
    </w:p>
    <w:p w:rsidR="00366648" w:rsidRPr="00FB2D6D" w:rsidRDefault="00E11D80" w:rsidP="00A47B74">
      <w:pPr>
        <w:pStyle w:val="a"/>
        <w:numPr>
          <w:ilvl w:val="0"/>
          <w:numId w:val="27"/>
        </w:numPr>
        <w:outlineLvl w:val="3"/>
      </w:pPr>
      <w:bookmarkStart w:id="5" w:name="_Toc487120428"/>
      <w:bookmarkStart w:id="6" w:name="_Toc487718359"/>
      <w:r>
        <w:rPr>
          <w:rFonts w:hint="eastAsia"/>
        </w:rPr>
        <w:t>竞赛</w:t>
      </w:r>
      <w:r w:rsidR="00EF1E51">
        <w:rPr>
          <w:rFonts w:hint="eastAsia"/>
        </w:rPr>
        <w:t>内容</w:t>
      </w:r>
      <w:bookmarkEnd w:id="5"/>
      <w:bookmarkEnd w:id="6"/>
    </w:p>
    <w:tbl>
      <w:tblPr>
        <w:tblW w:w="9159" w:type="dxa"/>
        <w:jc w:val="center"/>
        <w:tblCellMar>
          <w:top w:w="58" w:type="dxa"/>
          <w:right w:w="0" w:type="dxa"/>
        </w:tblCellMar>
        <w:tblLook w:val="04A0"/>
      </w:tblPr>
      <w:tblGrid>
        <w:gridCol w:w="1809"/>
        <w:gridCol w:w="7350"/>
      </w:tblGrid>
      <w:tr w:rsidR="005378A5" w:rsidRPr="003C42FC" w:rsidTr="00366648">
        <w:trPr>
          <w:trHeight w:val="513"/>
          <w:jc w:val="center"/>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5378A5" w:rsidRPr="003C42FC" w:rsidRDefault="005378A5" w:rsidP="00FE20F5">
            <w:pPr>
              <w:spacing w:line="260" w:lineRule="exact"/>
              <w:ind w:firstLine="420"/>
              <w:jc w:val="center"/>
              <w:rPr>
                <w:sz w:val="21"/>
                <w:szCs w:val="21"/>
              </w:rPr>
            </w:pPr>
            <w:r w:rsidRPr="003C42FC">
              <w:rPr>
                <w:rFonts w:hint="eastAsia"/>
                <w:sz w:val="21"/>
                <w:szCs w:val="21"/>
              </w:rPr>
              <w:t>命题范围</w:t>
            </w:r>
          </w:p>
        </w:tc>
        <w:tc>
          <w:tcPr>
            <w:tcW w:w="7350" w:type="dxa"/>
            <w:tcBorders>
              <w:top w:val="single" w:sz="4" w:space="0" w:color="000000"/>
              <w:left w:val="single" w:sz="4" w:space="0" w:color="000000"/>
              <w:bottom w:val="single" w:sz="4" w:space="0" w:color="000000"/>
              <w:right w:val="single" w:sz="4" w:space="0" w:color="000000"/>
            </w:tcBorders>
            <w:vAlign w:val="center"/>
            <w:hideMark/>
          </w:tcPr>
          <w:p w:rsidR="005378A5" w:rsidRPr="003C42FC" w:rsidRDefault="005378A5" w:rsidP="00FE20F5">
            <w:pPr>
              <w:spacing w:line="260" w:lineRule="exact"/>
              <w:ind w:firstLine="420"/>
              <w:jc w:val="center"/>
              <w:rPr>
                <w:sz w:val="21"/>
                <w:szCs w:val="21"/>
              </w:rPr>
            </w:pPr>
            <w:r w:rsidRPr="003C42FC">
              <w:rPr>
                <w:rFonts w:hint="eastAsia"/>
                <w:sz w:val="21"/>
                <w:szCs w:val="21"/>
              </w:rPr>
              <w:t>知识点</w:t>
            </w:r>
          </w:p>
        </w:tc>
      </w:tr>
      <w:tr w:rsidR="005378A5" w:rsidRPr="003C42FC" w:rsidTr="00B60111">
        <w:trPr>
          <w:trHeight w:val="1633"/>
          <w:jc w:val="center"/>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5378A5" w:rsidRPr="003C42FC" w:rsidRDefault="005378A5" w:rsidP="003C42FC">
            <w:pPr>
              <w:spacing w:line="260" w:lineRule="exact"/>
              <w:ind w:firstLine="420"/>
              <w:rPr>
                <w:sz w:val="21"/>
                <w:szCs w:val="21"/>
              </w:rPr>
            </w:pPr>
            <w:r w:rsidRPr="003C42FC">
              <w:rPr>
                <w:rFonts w:hint="eastAsia"/>
                <w:sz w:val="21"/>
                <w:szCs w:val="21"/>
              </w:rPr>
              <w:t>水泥生产</w:t>
            </w:r>
          </w:p>
          <w:p w:rsidR="005378A5" w:rsidRPr="003C42FC" w:rsidRDefault="005378A5" w:rsidP="003C42FC">
            <w:pPr>
              <w:spacing w:line="260" w:lineRule="exact"/>
              <w:ind w:firstLine="420"/>
              <w:rPr>
                <w:sz w:val="21"/>
                <w:szCs w:val="21"/>
              </w:rPr>
            </w:pPr>
            <w:r w:rsidRPr="003C42FC">
              <w:rPr>
                <w:rFonts w:hint="eastAsia"/>
                <w:sz w:val="21"/>
                <w:szCs w:val="21"/>
              </w:rPr>
              <w:t>基本知识</w:t>
            </w:r>
          </w:p>
        </w:tc>
        <w:tc>
          <w:tcPr>
            <w:tcW w:w="7350" w:type="dxa"/>
            <w:tcBorders>
              <w:top w:val="single" w:sz="4" w:space="0" w:color="000000"/>
              <w:left w:val="single" w:sz="4" w:space="0" w:color="000000"/>
              <w:bottom w:val="single" w:sz="4" w:space="0" w:color="000000"/>
              <w:right w:val="single" w:sz="4" w:space="0" w:color="000000"/>
            </w:tcBorders>
            <w:hideMark/>
          </w:tcPr>
          <w:p w:rsidR="005378A5" w:rsidRPr="003C42FC" w:rsidRDefault="005378A5" w:rsidP="00FE20F5">
            <w:pPr>
              <w:spacing w:line="260" w:lineRule="exact"/>
              <w:ind w:firstLineChars="0" w:firstLine="0"/>
              <w:jc w:val="left"/>
              <w:rPr>
                <w:sz w:val="21"/>
                <w:szCs w:val="21"/>
              </w:rPr>
            </w:pPr>
            <w:r w:rsidRPr="003C42FC">
              <w:rPr>
                <w:rFonts w:hint="eastAsia"/>
                <w:sz w:val="21"/>
                <w:szCs w:val="21"/>
              </w:rPr>
              <w:t>1</w:t>
            </w:r>
            <w:r w:rsidRPr="003C42FC">
              <w:rPr>
                <w:rFonts w:hint="eastAsia"/>
                <w:sz w:val="21"/>
                <w:szCs w:val="21"/>
              </w:rPr>
              <w:t>．</w:t>
            </w:r>
            <w:r w:rsidRPr="003C42FC">
              <w:rPr>
                <w:rFonts w:hint="eastAsia"/>
                <w:sz w:val="21"/>
                <w:szCs w:val="21"/>
              </w:rPr>
              <w:t>GB175-2007</w:t>
            </w:r>
            <w:r w:rsidRPr="003C42FC">
              <w:rPr>
                <w:rFonts w:hint="eastAsia"/>
                <w:sz w:val="21"/>
                <w:szCs w:val="21"/>
              </w:rPr>
              <w:t>《通用硅酸盐水泥》；</w:t>
            </w:r>
          </w:p>
          <w:p w:rsidR="005378A5" w:rsidRPr="003C42FC" w:rsidRDefault="005378A5" w:rsidP="00FE20F5">
            <w:pPr>
              <w:spacing w:line="260" w:lineRule="exact"/>
              <w:ind w:firstLineChars="0" w:firstLine="0"/>
              <w:jc w:val="left"/>
              <w:rPr>
                <w:sz w:val="21"/>
                <w:szCs w:val="21"/>
              </w:rPr>
            </w:pPr>
            <w:r w:rsidRPr="003C42FC">
              <w:rPr>
                <w:rFonts w:hint="eastAsia"/>
                <w:sz w:val="21"/>
                <w:szCs w:val="21"/>
              </w:rPr>
              <w:t>2</w:t>
            </w:r>
            <w:r w:rsidRPr="003C42FC">
              <w:rPr>
                <w:rFonts w:hint="eastAsia"/>
                <w:sz w:val="21"/>
                <w:szCs w:val="21"/>
              </w:rPr>
              <w:t>．水泥生产过程及生产方法；</w:t>
            </w:r>
          </w:p>
          <w:p w:rsidR="005378A5" w:rsidRPr="003C42FC" w:rsidRDefault="005378A5" w:rsidP="00FE20F5">
            <w:pPr>
              <w:spacing w:line="260" w:lineRule="exact"/>
              <w:ind w:firstLineChars="0" w:firstLine="0"/>
              <w:jc w:val="left"/>
              <w:rPr>
                <w:sz w:val="21"/>
                <w:szCs w:val="21"/>
              </w:rPr>
            </w:pPr>
            <w:r w:rsidRPr="003C42FC">
              <w:rPr>
                <w:rFonts w:hint="eastAsia"/>
                <w:sz w:val="21"/>
                <w:szCs w:val="21"/>
              </w:rPr>
              <w:t>3</w:t>
            </w:r>
            <w:r w:rsidRPr="003C42FC">
              <w:rPr>
                <w:rFonts w:hint="eastAsia"/>
                <w:sz w:val="21"/>
                <w:szCs w:val="21"/>
              </w:rPr>
              <w:t>．新型干法水泥生产工艺、主要生产设备及生产特点；</w:t>
            </w:r>
            <w:r w:rsidRPr="003C42FC">
              <w:rPr>
                <w:rFonts w:hint="eastAsia"/>
                <w:sz w:val="21"/>
                <w:szCs w:val="21"/>
              </w:rPr>
              <w:t xml:space="preserve"> </w:t>
            </w:r>
          </w:p>
          <w:p w:rsidR="005378A5" w:rsidRPr="003C42FC" w:rsidRDefault="005378A5" w:rsidP="00FE20F5">
            <w:pPr>
              <w:spacing w:line="260" w:lineRule="exact"/>
              <w:ind w:firstLineChars="0" w:firstLine="0"/>
              <w:jc w:val="left"/>
              <w:rPr>
                <w:sz w:val="21"/>
                <w:szCs w:val="21"/>
              </w:rPr>
            </w:pPr>
            <w:r w:rsidRPr="003C42FC">
              <w:rPr>
                <w:rFonts w:hint="eastAsia"/>
                <w:sz w:val="21"/>
                <w:szCs w:val="21"/>
              </w:rPr>
              <w:t>4</w:t>
            </w:r>
            <w:r w:rsidRPr="003C42FC">
              <w:rPr>
                <w:rFonts w:hint="eastAsia"/>
                <w:sz w:val="21"/>
                <w:szCs w:val="21"/>
              </w:rPr>
              <w:t>．水泥生产原材料及要求；</w:t>
            </w:r>
            <w:r w:rsidRPr="003C42FC">
              <w:rPr>
                <w:rFonts w:hint="eastAsia"/>
                <w:sz w:val="21"/>
                <w:szCs w:val="21"/>
              </w:rPr>
              <w:t xml:space="preserve"> </w:t>
            </w:r>
          </w:p>
          <w:p w:rsidR="005378A5" w:rsidRPr="003C42FC" w:rsidRDefault="005378A5" w:rsidP="00FE20F5">
            <w:pPr>
              <w:spacing w:line="260" w:lineRule="exact"/>
              <w:ind w:firstLineChars="0" w:firstLine="0"/>
              <w:jc w:val="left"/>
              <w:rPr>
                <w:sz w:val="21"/>
                <w:szCs w:val="21"/>
              </w:rPr>
            </w:pPr>
            <w:r w:rsidRPr="003C42FC">
              <w:rPr>
                <w:rFonts w:hint="eastAsia"/>
                <w:sz w:val="21"/>
                <w:szCs w:val="21"/>
              </w:rPr>
              <w:t>5</w:t>
            </w:r>
            <w:r w:rsidRPr="003C42FC">
              <w:rPr>
                <w:rFonts w:hint="eastAsia"/>
                <w:sz w:val="21"/>
                <w:szCs w:val="21"/>
              </w:rPr>
              <w:t>．燃料种类、成分及对烧成系统的影响；</w:t>
            </w:r>
            <w:r w:rsidRPr="003C42FC">
              <w:rPr>
                <w:rFonts w:hint="eastAsia"/>
                <w:sz w:val="21"/>
                <w:szCs w:val="21"/>
              </w:rPr>
              <w:t xml:space="preserve"> </w:t>
            </w:r>
          </w:p>
          <w:p w:rsidR="005378A5" w:rsidRPr="003C42FC" w:rsidRDefault="005378A5" w:rsidP="00FE20F5">
            <w:pPr>
              <w:spacing w:line="260" w:lineRule="exact"/>
              <w:ind w:firstLineChars="0" w:firstLine="0"/>
              <w:jc w:val="left"/>
              <w:rPr>
                <w:sz w:val="21"/>
                <w:szCs w:val="21"/>
              </w:rPr>
            </w:pPr>
            <w:r w:rsidRPr="003C42FC">
              <w:rPr>
                <w:rFonts w:hint="eastAsia"/>
                <w:sz w:val="21"/>
                <w:szCs w:val="21"/>
              </w:rPr>
              <w:t>6</w:t>
            </w:r>
            <w:r w:rsidRPr="003C42FC">
              <w:rPr>
                <w:rFonts w:hint="eastAsia"/>
                <w:sz w:val="21"/>
                <w:szCs w:val="21"/>
              </w:rPr>
              <w:t>．原料预均化的主要措施；生料均化的原理、均化方法及要求；</w:t>
            </w:r>
            <w:r w:rsidRPr="003C42FC">
              <w:rPr>
                <w:rFonts w:hint="eastAsia"/>
                <w:sz w:val="21"/>
                <w:szCs w:val="21"/>
              </w:rPr>
              <w:t xml:space="preserve"> </w:t>
            </w:r>
          </w:p>
          <w:p w:rsidR="005378A5" w:rsidRPr="003C42FC" w:rsidRDefault="005378A5" w:rsidP="00FE20F5">
            <w:pPr>
              <w:spacing w:line="260" w:lineRule="exact"/>
              <w:ind w:firstLineChars="0" w:firstLine="0"/>
              <w:jc w:val="left"/>
              <w:rPr>
                <w:sz w:val="21"/>
                <w:szCs w:val="21"/>
              </w:rPr>
            </w:pPr>
            <w:r w:rsidRPr="003C42FC">
              <w:rPr>
                <w:rFonts w:hint="eastAsia"/>
                <w:sz w:val="21"/>
                <w:szCs w:val="21"/>
              </w:rPr>
              <w:t>7</w:t>
            </w:r>
            <w:r w:rsidRPr="003C42FC">
              <w:rPr>
                <w:rFonts w:hint="eastAsia"/>
                <w:sz w:val="21"/>
                <w:szCs w:val="21"/>
              </w:rPr>
              <w:t>．硅酸盐水泥熟料组成（化学组成、矿物组成、率值）概念、取值范围、对熟料煅烧及性能影响；</w:t>
            </w:r>
          </w:p>
          <w:p w:rsidR="005378A5" w:rsidRPr="003C42FC" w:rsidRDefault="005378A5" w:rsidP="00FE20F5">
            <w:pPr>
              <w:spacing w:line="260" w:lineRule="exact"/>
              <w:ind w:firstLineChars="0" w:firstLine="0"/>
              <w:jc w:val="left"/>
              <w:rPr>
                <w:sz w:val="21"/>
                <w:szCs w:val="21"/>
              </w:rPr>
            </w:pPr>
            <w:r w:rsidRPr="003C42FC">
              <w:rPr>
                <w:rFonts w:hint="eastAsia"/>
                <w:sz w:val="21"/>
                <w:szCs w:val="21"/>
              </w:rPr>
              <w:t>8</w:t>
            </w:r>
            <w:r w:rsidRPr="003C42FC">
              <w:rPr>
                <w:rFonts w:hint="eastAsia"/>
                <w:sz w:val="21"/>
                <w:szCs w:val="21"/>
              </w:rPr>
              <w:t>．水泥熟料煅烧的物理化学变化（过程、条件、影响因素）；</w:t>
            </w:r>
            <w:r w:rsidRPr="003C42FC">
              <w:rPr>
                <w:rFonts w:hint="eastAsia"/>
                <w:sz w:val="21"/>
                <w:szCs w:val="21"/>
              </w:rPr>
              <w:t xml:space="preserve"> </w:t>
            </w:r>
          </w:p>
          <w:p w:rsidR="005378A5" w:rsidRPr="003C42FC" w:rsidRDefault="005378A5" w:rsidP="00FE20F5">
            <w:pPr>
              <w:spacing w:line="260" w:lineRule="exact"/>
              <w:ind w:firstLineChars="0" w:firstLine="0"/>
              <w:jc w:val="left"/>
              <w:rPr>
                <w:sz w:val="21"/>
                <w:szCs w:val="21"/>
              </w:rPr>
            </w:pPr>
            <w:r w:rsidRPr="003C42FC">
              <w:rPr>
                <w:rFonts w:hint="eastAsia"/>
                <w:sz w:val="21"/>
                <w:szCs w:val="21"/>
              </w:rPr>
              <w:t>9</w:t>
            </w:r>
            <w:r w:rsidRPr="003C42FC">
              <w:rPr>
                <w:rFonts w:hint="eastAsia"/>
                <w:sz w:val="21"/>
                <w:szCs w:val="21"/>
              </w:rPr>
              <w:t>．水泥熟料四矿物的特性（岩相特征、水化特性）；</w:t>
            </w:r>
            <w:r w:rsidRPr="003C42FC">
              <w:rPr>
                <w:rFonts w:hint="eastAsia"/>
                <w:sz w:val="21"/>
                <w:szCs w:val="21"/>
              </w:rPr>
              <w:t xml:space="preserve"> </w:t>
            </w:r>
          </w:p>
          <w:p w:rsidR="005378A5" w:rsidRPr="003C42FC" w:rsidRDefault="005378A5" w:rsidP="00FE20F5">
            <w:pPr>
              <w:spacing w:line="260" w:lineRule="exact"/>
              <w:ind w:firstLineChars="0" w:firstLine="0"/>
              <w:jc w:val="left"/>
              <w:rPr>
                <w:sz w:val="21"/>
                <w:szCs w:val="21"/>
              </w:rPr>
            </w:pPr>
            <w:r w:rsidRPr="003C42FC">
              <w:rPr>
                <w:rFonts w:hint="eastAsia"/>
                <w:sz w:val="21"/>
                <w:szCs w:val="21"/>
              </w:rPr>
              <w:t>10</w:t>
            </w:r>
            <w:r w:rsidRPr="003C42FC">
              <w:rPr>
                <w:rFonts w:hint="eastAsia"/>
                <w:sz w:val="21"/>
                <w:szCs w:val="21"/>
              </w:rPr>
              <w:t>．水泥中石膏、混合材的作用、分类；</w:t>
            </w:r>
            <w:r w:rsidRPr="003C42FC">
              <w:rPr>
                <w:rFonts w:hint="eastAsia"/>
                <w:sz w:val="21"/>
                <w:szCs w:val="21"/>
              </w:rPr>
              <w:t xml:space="preserve"> </w:t>
            </w:r>
          </w:p>
          <w:p w:rsidR="005378A5" w:rsidRPr="003C42FC" w:rsidRDefault="005378A5" w:rsidP="00FE20F5">
            <w:pPr>
              <w:spacing w:line="260" w:lineRule="exact"/>
              <w:ind w:firstLineChars="0" w:firstLine="0"/>
              <w:jc w:val="left"/>
              <w:rPr>
                <w:sz w:val="21"/>
                <w:szCs w:val="21"/>
              </w:rPr>
            </w:pPr>
            <w:r w:rsidRPr="003C42FC">
              <w:rPr>
                <w:rFonts w:hint="eastAsia"/>
                <w:sz w:val="21"/>
                <w:szCs w:val="21"/>
              </w:rPr>
              <w:t>11</w:t>
            </w:r>
            <w:r w:rsidRPr="003C42FC">
              <w:rPr>
                <w:rFonts w:hint="eastAsia"/>
                <w:sz w:val="21"/>
                <w:szCs w:val="21"/>
              </w:rPr>
              <w:t>．水泥水化、凝结、硬化过程；</w:t>
            </w:r>
          </w:p>
          <w:p w:rsidR="005378A5" w:rsidRPr="003C42FC" w:rsidRDefault="005378A5" w:rsidP="00FE20F5">
            <w:pPr>
              <w:spacing w:line="260" w:lineRule="exact"/>
              <w:ind w:firstLineChars="0" w:firstLine="0"/>
              <w:jc w:val="left"/>
              <w:rPr>
                <w:sz w:val="21"/>
                <w:szCs w:val="21"/>
              </w:rPr>
            </w:pPr>
            <w:r w:rsidRPr="003C42FC">
              <w:rPr>
                <w:rFonts w:hint="eastAsia"/>
                <w:sz w:val="21"/>
                <w:szCs w:val="21"/>
              </w:rPr>
              <w:t>12</w:t>
            </w:r>
            <w:r w:rsidRPr="003C42FC">
              <w:rPr>
                <w:rFonts w:hint="eastAsia"/>
                <w:sz w:val="21"/>
                <w:szCs w:val="21"/>
              </w:rPr>
              <w:t>．硅酸盐水泥的强度及影响因素；</w:t>
            </w:r>
          </w:p>
          <w:p w:rsidR="005378A5" w:rsidRPr="003C42FC" w:rsidRDefault="005378A5" w:rsidP="00FE20F5">
            <w:pPr>
              <w:spacing w:line="260" w:lineRule="exact"/>
              <w:ind w:firstLineChars="0" w:firstLine="0"/>
              <w:jc w:val="left"/>
              <w:rPr>
                <w:sz w:val="21"/>
                <w:szCs w:val="21"/>
              </w:rPr>
            </w:pPr>
            <w:r w:rsidRPr="003C42FC">
              <w:rPr>
                <w:rFonts w:hint="eastAsia"/>
                <w:sz w:val="21"/>
                <w:szCs w:val="21"/>
              </w:rPr>
              <w:t>13</w:t>
            </w:r>
            <w:r w:rsidRPr="003C42FC">
              <w:rPr>
                <w:rFonts w:hint="eastAsia"/>
                <w:sz w:val="21"/>
                <w:szCs w:val="21"/>
              </w:rPr>
              <w:t>．硅酸盐水泥的耐久性及改善途径。</w:t>
            </w:r>
          </w:p>
        </w:tc>
      </w:tr>
      <w:tr w:rsidR="005378A5" w:rsidRPr="003C42FC" w:rsidTr="00FE20F5">
        <w:trPr>
          <w:trHeight w:val="1019"/>
          <w:jc w:val="center"/>
        </w:trPr>
        <w:tc>
          <w:tcPr>
            <w:tcW w:w="1809" w:type="dxa"/>
            <w:tcBorders>
              <w:top w:val="single" w:sz="4" w:space="0" w:color="000000"/>
              <w:left w:val="single" w:sz="4" w:space="0" w:color="000000"/>
              <w:bottom w:val="single" w:sz="4" w:space="0" w:color="000000"/>
              <w:right w:val="single" w:sz="4" w:space="0" w:color="000000"/>
            </w:tcBorders>
            <w:vAlign w:val="center"/>
          </w:tcPr>
          <w:p w:rsidR="005378A5" w:rsidRPr="003C42FC" w:rsidRDefault="005378A5" w:rsidP="003C42FC">
            <w:pPr>
              <w:spacing w:line="260" w:lineRule="exact"/>
              <w:ind w:firstLine="420"/>
              <w:rPr>
                <w:sz w:val="21"/>
                <w:szCs w:val="21"/>
              </w:rPr>
            </w:pPr>
            <w:r w:rsidRPr="003C42FC">
              <w:rPr>
                <w:rFonts w:hint="eastAsia"/>
                <w:sz w:val="21"/>
                <w:szCs w:val="21"/>
              </w:rPr>
              <w:t>安全生产与</w:t>
            </w:r>
          </w:p>
          <w:p w:rsidR="005378A5" w:rsidRPr="003C42FC" w:rsidRDefault="005378A5" w:rsidP="003C42FC">
            <w:pPr>
              <w:spacing w:line="260" w:lineRule="exact"/>
              <w:ind w:firstLine="420"/>
              <w:rPr>
                <w:sz w:val="21"/>
                <w:szCs w:val="21"/>
              </w:rPr>
            </w:pPr>
            <w:r w:rsidRPr="003C42FC">
              <w:rPr>
                <w:rFonts w:hint="eastAsia"/>
                <w:sz w:val="21"/>
                <w:szCs w:val="21"/>
              </w:rPr>
              <w:t>环境保护知识</w:t>
            </w:r>
          </w:p>
        </w:tc>
        <w:tc>
          <w:tcPr>
            <w:tcW w:w="7350" w:type="dxa"/>
            <w:tcBorders>
              <w:top w:val="single" w:sz="4" w:space="0" w:color="000000"/>
              <w:left w:val="single" w:sz="4" w:space="0" w:color="000000"/>
              <w:bottom w:val="single" w:sz="4" w:space="0" w:color="000000"/>
              <w:right w:val="single" w:sz="4" w:space="0" w:color="000000"/>
            </w:tcBorders>
            <w:vAlign w:val="center"/>
          </w:tcPr>
          <w:p w:rsidR="005378A5" w:rsidRPr="003C42FC" w:rsidRDefault="005378A5" w:rsidP="00FE20F5">
            <w:pPr>
              <w:spacing w:line="260" w:lineRule="exact"/>
              <w:ind w:firstLineChars="0" w:firstLine="0"/>
              <w:jc w:val="left"/>
              <w:rPr>
                <w:sz w:val="21"/>
                <w:szCs w:val="21"/>
              </w:rPr>
            </w:pPr>
            <w:r w:rsidRPr="003C42FC">
              <w:rPr>
                <w:rFonts w:hint="eastAsia"/>
                <w:sz w:val="21"/>
                <w:szCs w:val="21"/>
              </w:rPr>
              <w:t xml:space="preserve">1. </w:t>
            </w:r>
            <w:r w:rsidRPr="003C42FC">
              <w:rPr>
                <w:rFonts w:hint="eastAsia"/>
                <w:sz w:val="21"/>
                <w:szCs w:val="21"/>
              </w:rPr>
              <w:t>文明生产知识；</w:t>
            </w:r>
          </w:p>
          <w:p w:rsidR="005378A5" w:rsidRPr="003C42FC" w:rsidRDefault="005378A5" w:rsidP="00FE20F5">
            <w:pPr>
              <w:spacing w:line="260" w:lineRule="exact"/>
              <w:ind w:firstLineChars="0" w:firstLine="0"/>
              <w:jc w:val="left"/>
              <w:rPr>
                <w:sz w:val="21"/>
                <w:szCs w:val="21"/>
              </w:rPr>
            </w:pPr>
            <w:r w:rsidRPr="003C42FC">
              <w:rPr>
                <w:rFonts w:hint="eastAsia"/>
                <w:sz w:val="21"/>
                <w:szCs w:val="21"/>
              </w:rPr>
              <w:t xml:space="preserve">2. </w:t>
            </w:r>
            <w:r w:rsidRPr="003C42FC">
              <w:rPr>
                <w:rFonts w:hint="eastAsia"/>
                <w:sz w:val="21"/>
                <w:szCs w:val="21"/>
              </w:rPr>
              <w:t>劳动保护知识；</w:t>
            </w:r>
          </w:p>
          <w:p w:rsidR="005378A5" w:rsidRPr="003C42FC" w:rsidRDefault="005378A5" w:rsidP="00FE20F5">
            <w:pPr>
              <w:spacing w:line="260" w:lineRule="exact"/>
              <w:ind w:firstLineChars="0" w:firstLine="0"/>
              <w:jc w:val="left"/>
              <w:rPr>
                <w:sz w:val="21"/>
                <w:szCs w:val="21"/>
              </w:rPr>
            </w:pPr>
            <w:r w:rsidRPr="003C42FC">
              <w:rPr>
                <w:rFonts w:hint="eastAsia"/>
                <w:sz w:val="21"/>
                <w:szCs w:val="21"/>
              </w:rPr>
              <w:t xml:space="preserve">3. </w:t>
            </w:r>
            <w:r w:rsidRPr="003C42FC">
              <w:rPr>
                <w:rFonts w:hint="eastAsia"/>
                <w:sz w:val="21"/>
                <w:szCs w:val="21"/>
              </w:rPr>
              <w:t>安全操作知识；</w:t>
            </w:r>
          </w:p>
          <w:p w:rsidR="005378A5" w:rsidRPr="003C42FC" w:rsidRDefault="005378A5" w:rsidP="00FE20F5">
            <w:pPr>
              <w:spacing w:line="260" w:lineRule="exact"/>
              <w:ind w:firstLineChars="0" w:firstLine="0"/>
              <w:jc w:val="left"/>
              <w:rPr>
                <w:sz w:val="21"/>
                <w:szCs w:val="21"/>
              </w:rPr>
            </w:pPr>
            <w:r w:rsidRPr="003C42FC">
              <w:rPr>
                <w:rFonts w:hint="eastAsia"/>
                <w:sz w:val="21"/>
                <w:szCs w:val="21"/>
              </w:rPr>
              <w:t xml:space="preserve">4. </w:t>
            </w:r>
            <w:r w:rsidRPr="003C42FC">
              <w:rPr>
                <w:rFonts w:hint="eastAsia"/>
                <w:sz w:val="21"/>
                <w:szCs w:val="21"/>
              </w:rPr>
              <w:t>环境保护知识。</w:t>
            </w:r>
          </w:p>
        </w:tc>
      </w:tr>
      <w:tr w:rsidR="005378A5" w:rsidRPr="003C42FC" w:rsidTr="00FE20F5">
        <w:trPr>
          <w:trHeight w:val="742"/>
          <w:jc w:val="center"/>
        </w:trPr>
        <w:tc>
          <w:tcPr>
            <w:tcW w:w="1809" w:type="dxa"/>
            <w:tcBorders>
              <w:top w:val="single" w:sz="4" w:space="0" w:color="000000"/>
              <w:left w:val="single" w:sz="4" w:space="0" w:color="000000"/>
              <w:bottom w:val="single" w:sz="4" w:space="0" w:color="000000"/>
              <w:right w:val="single" w:sz="4" w:space="0" w:color="000000"/>
            </w:tcBorders>
            <w:vAlign w:val="center"/>
          </w:tcPr>
          <w:p w:rsidR="005378A5" w:rsidRPr="003C42FC" w:rsidRDefault="005378A5" w:rsidP="003C42FC">
            <w:pPr>
              <w:spacing w:line="260" w:lineRule="exact"/>
              <w:ind w:firstLine="420"/>
              <w:rPr>
                <w:sz w:val="21"/>
                <w:szCs w:val="21"/>
              </w:rPr>
            </w:pPr>
            <w:r w:rsidRPr="003C42FC">
              <w:rPr>
                <w:rFonts w:hint="eastAsia"/>
                <w:sz w:val="21"/>
                <w:szCs w:val="21"/>
              </w:rPr>
              <w:t>煤粉制备</w:t>
            </w:r>
          </w:p>
          <w:p w:rsidR="005378A5" w:rsidRPr="003C42FC" w:rsidRDefault="005378A5" w:rsidP="003C42FC">
            <w:pPr>
              <w:spacing w:line="260" w:lineRule="exact"/>
              <w:ind w:firstLine="420"/>
              <w:rPr>
                <w:sz w:val="21"/>
                <w:szCs w:val="21"/>
              </w:rPr>
            </w:pPr>
            <w:r w:rsidRPr="003C42FC">
              <w:rPr>
                <w:rFonts w:hint="eastAsia"/>
                <w:sz w:val="21"/>
                <w:szCs w:val="21"/>
              </w:rPr>
              <w:t>系统操作</w:t>
            </w:r>
          </w:p>
        </w:tc>
        <w:tc>
          <w:tcPr>
            <w:tcW w:w="7350" w:type="dxa"/>
            <w:tcBorders>
              <w:top w:val="single" w:sz="4" w:space="0" w:color="000000"/>
              <w:left w:val="single" w:sz="4" w:space="0" w:color="000000"/>
              <w:bottom w:val="single" w:sz="4" w:space="0" w:color="000000"/>
              <w:right w:val="single" w:sz="4" w:space="0" w:color="000000"/>
            </w:tcBorders>
          </w:tcPr>
          <w:p w:rsidR="005378A5" w:rsidRPr="003C42FC" w:rsidRDefault="005378A5" w:rsidP="00FE20F5">
            <w:pPr>
              <w:spacing w:line="260" w:lineRule="exact"/>
              <w:ind w:firstLineChars="0" w:firstLine="0"/>
              <w:jc w:val="left"/>
              <w:rPr>
                <w:sz w:val="21"/>
                <w:szCs w:val="21"/>
              </w:rPr>
            </w:pPr>
            <w:r w:rsidRPr="003C42FC">
              <w:rPr>
                <w:rFonts w:hint="eastAsia"/>
                <w:sz w:val="21"/>
                <w:szCs w:val="21"/>
              </w:rPr>
              <w:t xml:space="preserve">1. </w:t>
            </w:r>
            <w:r w:rsidRPr="003C42FC">
              <w:rPr>
                <w:rFonts w:hint="eastAsia"/>
                <w:sz w:val="21"/>
                <w:szCs w:val="21"/>
              </w:rPr>
              <w:t>立式煤磨系统工艺参数控制范围及调节方法；</w:t>
            </w:r>
          </w:p>
          <w:p w:rsidR="005378A5" w:rsidRPr="003C42FC" w:rsidRDefault="005378A5" w:rsidP="00FE20F5">
            <w:pPr>
              <w:spacing w:line="260" w:lineRule="exact"/>
              <w:ind w:firstLineChars="0" w:firstLine="0"/>
              <w:jc w:val="left"/>
              <w:rPr>
                <w:sz w:val="21"/>
                <w:szCs w:val="21"/>
              </w:rPr>
            </w:pPr>
            <w:r w:rsidRPr="003C42FC">
              <w:rPr>
                <w:rFonts w:hint="eastAsia"/>
                <w:sz w:val="21"/>
                <w:szCs w:val="21"/>
              </w:rPr>
              <w:t xml:space="preserve">2. </w:t>
            </w:r>
            <w:r w:rsidRPr="003C42FC">
              <w:rPr>
                <w:rFonts w:hint="eastAsia"/>
                <w:sz w:val="21"/>
                <w:szCs w:val="21"/>
              </w:rPr>
              <w:t>立式煤磨系统试车、组启动、正常操作；</w:t>
            </w:r>
          </w:p>
          <w:p w:rsidR="005378A5" w:rsidRPr="003C42FC" w:rsidRDefault="005378A5" w:rsidP="00FE20F5">
            <w:pPr>
              <w:spacing w:line="260" w:lineRule="exact"/>
              <w:ind w:firstLineChars="0" w:firstLine="0"/>
              <w:jc w:val="left"/>
              <w:rPr>
                <w:sz w:val="21"/>
                <w:szCs w:val="21"/>
              </w:rPr>
            </w:pPr>
            <w:r w:rsidRPr="003C42FC">
              <w:rPr>
                <w:rFonts w:hint="eastAsia"/>
                <w:sz w:val="21"/>
                <w:szCs w:val="21"/>
              </w:rPr>
              <w:t xml:space="preserve">3. </w:t>
            </w:r>
            <w:r w:rsidRPr="003C42FC">
              <w:rPr>
                <w:rFonts w:hint="eastAsia"/>
                <w:sz w:val="21"/>
                <w:szCs w:val="21"/>
              </w:rPr>
              <w:t>立式煤磨系统常见生产故障的现象、原因分析、故障处理。</w:t>
            </w:r>
          </w:p>
        </w:tc>
      </w:tr>
      <w:tr w:rsidR="005378A5" w:rsidRPr="003C42FC" w:rsidTr="005378A5">
        <w:trPr>
          <w:trHeight w:val="1917"/>
          <w:jc w:val="center"/>
        </w:trPr>
        <w:tc>
          <w:tcPr>
            <w:tcW w:w="1809" w:type="dxa"/>
            <w:tcBorders>
              <w:top w:val="single" w:sz="4" w:space="0" w:color="000000"/>
              <w:left w:val="single" w:sz="4" w:space="0" w:color="000000"/>
              <w:bottom w:val="single" w:sz="4" w:space="0" w:color="000000"/>
              <w:right w:val="single" w:sz="4" w:space="0" w:color="000000"/>
            </w:tcBorders>
            <w:vAlign w:val="center"/>
          </w:tcPr>
          <w:p w:rsidR="005378A5" w:rsidRPr="003C42FC" w:rsidRDefault="005378A5" w:rsidP="003C42FC">
            <w:pPr>
              <w:spacing w:line="260" w:lineRule="exact"/>
              <w:ind w:firstLine="420"/>
              <w:rPr>
                <w:sz w:val="21"/>
                <w:szCs w:val="21"/>
              </w:rPr>
            </w:pPr>
            <w:r w:rsidRPr="003C42FC">
              <w:rPr>
                <w:rFonts w:hint="eastAsia"/>
                <w:sz w:val="21"/>
                <w:szCs w:val="21"/>
              </w:rPr>
              <w:t>生料制备</w:t>
            </w:r>
          </w:p>
          <w:p w:rsidR="005378A5" w:rsidRPr="003C42FC" w:rsidRDefault="005378A5" w:rsidP="003C42FC">
            <w:pPr>
              <w:spacing w:line="260" w:lineRule="exact"/>
              <w:ind w:firstLine="420"/>
              <w:rPr>
                <w:sz w:val="21"/>
                <w:szCs w:val="21"/>
              </w:rPr>
            </w:pPr>
            <w:r w:rsidRPr="003C42FC">
              <w:rPr>
                <w:rFonts w:hint="eastAsia"/>
                <w:sz w:val="21"/>
                <w:szCs w:val="21"/>
              </w:rPr>
              <w:t>系统操作</w:t>
            </w:r>
          </w:p>
        </w:tc>
        <w:tc>
          <w:tcPr>
            <w:tcW w:w="7350" w:type="dxa"/>
            <w:tcBorders>
              <w:top w:val="single" w:sz="4" w:space="0" w:color="000000"/>
              <w:left w:val="single" w:sz="4" w:space="0" w:color="000000"/>
              <w:bottom w:val="single" w:sz="4" w:space="0" w:color="000000"/>
              <w:right w:val="single" w:sz="4" w:space="0" w:color="000000"/>
            </w:tcBorders>
          </w:tcPr>
          <w:p w:rsidR="005378A5" w:rsidRPr="003C42FC" w:rsidRDefault="005378A5" w:rsidP="00FE20F5">
            <w:pPr>
              <w:spacing w:line="260" w:lineRule="exact"/>
              <w:ind w:firstLineChars="0" w:firstLine="0"/>
              <w:jc w:val="left"/>
              <w:rPr>
                <w:sz w:val="21"/>
                <w:szCs w:val="21"/>
              </w:rPr>
            </w:pPr>
            <w:r w:rsidRPr="003C42FC">
              <w:rPr>
                <w:rFonts w:hint="eastAsia"/>
                <w:sz w:val="21"/>
                <w:szCs w:val="21"/>
              </w:rPr>
              <w:t xml:space="preserve">1. </w:t>
            </w:r>
            <w:r w:rsidRPr="003C42FC">
              <w:rPr>
                <w:rFonts w:hint="eastAsia"/>
                <w:sz w:val="21"/>
                <w:szCs w:val="21"/>
              </w:rPr>
              <w:t>中卸生料磨系统工艺参数控制范围及调节方法；</w:t>
            </w:r>
          </w:p>
          <w:p w:rsidR="005378A5" w:rsidRPr="003C42FC" w:rsidRDefault="005378A5" w:rsidP="00FE20F5">
            <w:pPr>
              <w:spacing w:line="260" w:lineRule="exact"/>
              <w:ind w:firstLineChars="0" w:firstLine="0"/>
              <w:jc w:val="left"/>
              <w:rPr>
                <w:sz w:val="21"/>
                <w:szCs w:val="21"/>
              </w:rPr>
            </w:pPr>
            <w:r w:rsidRPr="003C42FC">
              <w:rPr>
                <w:rFonts w:hint="eastAsia"/>
                <w:sz w:val="21"/>
                <w:szCs w:val="21"/>
              </w:rPr>
              <w:t xml:space="preserve">2. </w:t>
            </w:r>
            <w:r w:rsidRPr="003C42FC">
              <w:rPr>
                <w:rFonts w:hint="eastAsia"/>
                <w:sz w:val="21"/>
                <w:szCs w:val="21"/>
              </w:rPr>
              <w:t>立式生料磨系统工艺参数控制范围及调节方法；</w:t>
            </w:r>
          </w:p>
          <w:p w:rsidR="005378A5" w:rsidRPr="003C42FC" w:rsidRDefault="005378A5" w:rsidP="00FE20F5">
            <w:pPr>
              <w:spacing w:line="260" w:lineRule="exact"/>
              <w:ind w:firstLineChars="0" w:firstLine="0"/>
              <w:jc w:val="left"/>
              <w:rPr>
                <w:sz w:val="21"/>
                <w:szCs w:val="21"/>
              </w:rPr>
            </w:pPr>
            <w:r w:rsidRPr="003C42FC">
              <w:rPr>
                <w:rFonts w:hint="eastAsia"/>
                <w:sz w:val="21"/>
                <w:szCs w:val="21"/>
              </w:rPr>
              <w:t xml:space="preserve">3. </w:t>
            </w:r>
            <w:r w:rsidRPr="003C42FC">
              <w:rPr>
                <w:rFonts w:hint="eastAsia"/>
                <w:sz w:val="21"/>
                <w:szCs w:val="21"/>
              </w:rPr>
              <w:t>辊压机生料粉磨系统工艺参数控制范围及调节方法；</w:t>
            </w:r>
          </w:p>
          <w:p w:rsidR="005378A5" w:rsidRPr="003C42FC" w:rsidRDefault="005378A5" w:rsidP="00FE20F5">
            <w:pPr>
              <w:spacing w:line="260" w:lineRule="exact"/>
              <w:ind w:firstLineChars="0" w:firstLine="0"/>
              <w:jc w:val="left"/>
              <w:rPr>
                <w:sz w:val="21"/>
                <w:szCs w:val="21"/>
              </w:rPr>
            </w:pPr>
            <w:r w:rsidRPr="003C42FC">
              <w:rPr>
                <w:rFonts w:hint="eastAsia"/>
                <w:sz w:val="21"/>
                <w:szCs w:val="21"/>
              </w:rPr>
              <w:t xml:space="preserve">4. </w:t>
            </w:r>
            <w:r w:rsidRPr="003C42FC">
              <w:rPr>
                <w:rFonts w:hint="eastAsia"/>
                <w:sz w:val="21"/>
                <w:szCs w:val="21"/>
              </w:rPr>
              <w:t>中卸生料磨系统试车、组启动、正常操作；</w:t>
            </w:r>
          </w:p>
          <w:p w:rsidR="005378A5" w:rsidRPr="003C42FC" w:rsidRDefault="005378A5" w:rsidP="00FE20F5">
            <w:pPr>
              <w:spacing w:line="260" w:lineRule="exact"/>
              <w:ind w:firstLineChars="0" w:firstLine="0"/>
              <w:jc w:val="left"/>
              <w:rPr>
                <w:sz w:val="21"/>
                <w:szCs w:val="21"/>
              </w:rPr>
            </w:pPr>
            <w:r w:rsidRPr="003C42FC">
              <w:rPr>
                <w:rFonts w:hint="eastAsia"/>
                <w:sz w:val="21"/>
                <w:szCs w:val="21"/>
              </w:rPr>
              <w:t xml:space="preserve">5. </w:t>
            </w:r>
            <w:r w:rsidRPr="003C42FC">
              <w:rPr>
                <w:rFonts w:hint="eastAsia"/>
                <w:sz w:val="21"/>
                <w:szCs w:val="21"/>
              </w:rPr>
              <w:t>立式生料磨系统试车、组启动、正常操作；</w:t>
            </w:r>
          </w:p>
          <w:p w:rsidR="005378A5" w:rsidRPr="003C42FC" w:rsidRDefault="005378A5" w:rsidP="00FE20F5">
            <w:pPr>
              <w:spacing w:line="260" w:lineRule="exact"/>
              <w:ind w:firstLineChars="0" w:firstLine="0"/>
              <w:jc w:val="left"/>
              <w:rPr>
                <w:sz w:val="21"/>
                <w:szCs w:val="21"/>
              </w:rPr>
            </w:pPr>
            <w:r w:rsidRPr="003C42FC">
              <w:rPr>
                <w:rFonts w:hint="eastAsia"/>
                <w:sz w:val="21"/>
                <w:szCs w:val="21"/>
              </w:rPr>
              <w:t xml:space="preserve">6. </w:t>
            </w:r>
            <w:r w:rsidRPr="003C42FC">
              <w:rPr>
                <w:rFonts w:hint="eastAsia"/>
                <w:sz w:val="21"/>
                <w:szCs w:val="21"/>
              </w:rPr>
              <w:t>辊压机生料粉磨系统试车、组启动、正常操作；</w:t>
            </w:r>
          </w:p>
          <w:p w:rsidR="005378A5" w:rsidRPr="003C42FC" w:rsidRDefault="005378A5" w:rsidP="00FE20F5">
            <w:pPr>
              <w:spacing w:line="260" w:lineRule="exact"/>
              <w:ind w:firstLineChars="0" w:firstLine="0"/>
              <w:jc w:val="left"/>
              <w:rPr>
                <w:sz w:val="21"/>
                <w:szCs w:val="21"/>
              </w:rPr>
            </w:pPr>
            <w:r w:rsidRPr="003C42FC">
              <w:rPr>
                <w:rFonts w:hint="eastAsia"/>
                <w:sz w:val="21"/>
                <w:szCs w:val="21"/>
              </w:rPr>
              <w:t xml:space="preserve">7. </w:t>
            </w:r>
            <w:r w:rsidRPr="003C42FC">
              <w:rPr>
                <w:rFonts w:hint="eastAsia"/>
                <w:sz w:val="21"/>
                <w:szCs w:val="21"/>
              </w:rPr>
              <w:t>中卸生料磨系统常见生产故障的现象、原因分析、故障处理；</w:t>
            </w:r>
          </w:p>
          <w:p w:rsidR="005378A5" w:rsidRPr="003C42FC" w:rsidRDefault="005378A5" w:rsidP="00FE20F5">
            <w:pPr>
              <w:spacing w:line="260" w:lineRule="exact"/>
              <w:ind w:firstLineChars="0" w:firstLine="0"/>
              <w:jc w:val="left"/>
              <w:rPr>
                <w:sz w:val="21"/>
                <w:szCs w:val="21"/>
              </w:rPr>
            </w:pPr>
            <w:r w:rsidRPr="003C42FC">
              <w:rPr>
                <w:rFonts w:hint="eastAsia"/>
                <w:sz w:val="21"/>
                <w:szCs w:val="21"/>
              </w:rPr>
              <w:t xml:space="preserve">8. </w:t>
            </w:r>
            <w:r w:rsidRPr="003C42FC">
              <w:rPr>
                <w:rFonts w:hint="eastAsia"/>
                <w:sz w:val="21"/>
                <w:szCs w:val="21"/>
              </w:rPr>
              <w:t>立式生料磨系统常见生产故障的现象、原因分析、故障处理；</w:t>
            </w:r>
          </w:p>
          <w:p w:rsidR="005378A5" w:rsidRPr="003C42FC" w:rsidRDefault="005378A5" w:rsidP="00FE20F5">
            <w:pPr>
              <w:spacing w:line="260" w:lineRule="exact"/>
              <w:ind w:firstLineChars="0" w:firstLine="0"/>
              <w:jc w:val="left"/>
              <w:rPr>
                <w:sz w:val="21"/>
                <w:szCs w:val="21"/>
              </w:rPr>
            </w:pPr>
            <w:r w:rsidRPr="003C42FC">
              <w:rPr>
                <w:rFonts w:hint="eastAsia"/>
                <w:sz w:val="21"/>
                <w:szCs w:val="21"/>
              </w:rPr>
              <w:t xml:space="preserve">9. </w:t>
            </w:r>
            <w:r w:rsidRPr="003C42FC">
              <w:rPr>
                <w:rFonts w:hint="eastAsia"/>
                <w:sz w:val="21"/>
                <w:szCs w:val="21"/>
              </w:rPr>
              <w:t>辊压机生料粉磨系统常见生产故障的现象、原因分析、故障处理。</w:t>
            </w:r>
          </w:p>
        </w:tc>
      </w:tr>
      <w:tr w:rsidR="005378A5" w:rsidRPr="003C42FC" w:rsidTr="00FE20F5">
        <w:trPr>
          <w:trHeight w:val="764"/>
          <w:jc w:val="center"/>
        </w:trPr>
        <w:tc>
          <w:tcPr>
            <w:tcW w:w="1809" w:type="dxa"/>
            <w:tcBorders>
              <w:top w:val="single" w:sz="4" w:space="0" w:color="000000"/>
              <w:left w:val="single" w:sz="4" w:space="0" w:color="000000"/>
              <w:bottom w:val="single" w:sz="4" w:space="0" w:color="000000"/>
              <w:right w:val="single" w:sz="4" w:space="0" w:color="000000"/>
            </w:tcBorders>
            <w:vAlign w:val="center"/>
          </w:tcPr>
          <w:p w:rsidR="005378A5" w:rsidRPr="003C42FC" w:rsidRDefault="005378A5" w:rsidP="003C42FC">
            <w:pPr>
              <w:spacing w:line="260" w:lineRule="exact"/>
              <w:ind w:firstLine="420"/>
              <w:rPr>
                <w:sz w:val="21"/>
                <w:szCs w:val="21"/>
              </w:rPr>
            </w:pPr>
            <w:r w:rsidRPr="003C42FC">
              <w:rPr>
                <w:rFonts w:hint="eastAsia"/>
                <w:sz w:val="21"/>
                <w:szCs w:val="21"/>
              </w:rPr>
              <w:lastRenderedPageBreak/>
              <w:t>熟料煅烧</w:t>
            </w:r>
          </w:p>
          <w:p w:rsidR="005378A5" w:rsidRPr="003C42FC" w:rsidRDefault="005378A5" w:rsidP="003C42FC">
            <w:pPr>
              <w:spacing w:line="260" w:lineRule="exact"/>
              <w:ind w:firstLine="420"/>
              <w:rPr>
                <w:sz w:val="21"/>
                <w:szCs w:val="21"/>
              </w:rPr>
            </w:pPr>
            <w:r w:rsidRPr="003C42FC">
              <w:rPr>
                <w:rFonts w:hint="eastAsia"/>
                <w:sz w:val="21"/>
                <w:szCs w:val="21"/>
              </w:rPr>
              <w:t>系统操作</w:t>
            </w:r>
          </w:p>
        </w:tc>
        <w:tc>
          <w:tcPr>
            <w:tcW w:w="7350" w:type="dxa"/>
            <w:tcBorders>
              <w:top w:val="single" w:sz="4" w:space="0" w:color="000000"/>
              <w:left w:val="single" w:sz="4" w:space="0" w:color="000000"/>
              <w:bottom w:val="single" w:sz="4" w:space="0" w:color="000000"/>
              <w:right w:val="single" w:sz="4" w:space="0" w:color="000000"/>
            </w:tcBorders>
          </w:tcPr>
          <w:p w:rsidR="005378A5" w:rsidRPr="003C42FC" w:rsidRDefault="005378A5" w:rsidP="00FE20F5">
            <w:pPr>
              <w:spacing w:line="260" w:lineRule="exact"/>
              <w:ind w:firstLineChars="0" w:firstLine="0"/>
              <w:jc w:val="left"/>
              <w:rPr>
                <w:sz w:val="21"/>
                <w:szCs w:val="21"/>
              </w:rPr>
            </w:pPr>
            <w:r w:rsidRPr="003C42FC">
              <w:rPr>
                <w:rFonts w:hint="eastAsia"/>
                <w:sz w:val="21"/>
                <w:szCs w:val="21"/>
              </w:rPr>
              <w:t xml:space="preserve">1. </w:t>
            </w:r>
            <w:r w:rsidRPr="003C42FC">
              <w:rPr>
                <w:rFonts w:hint="eastAsia"/>
                <w:sz w:val="21"/>
                <w:szCs w:val="21"/>
              </w:rPr>
              <w:t>熟料煅烧系统工艺参数控制范围及调节方法</w:t>
            </w:r>
            <w:r w:rsidR="000279ED">
              <w:rPr>
                <w:rFonts w:hint="eastAsia"/>
                <w:sz w:val="21"/>
                <w:szCs w:val="21"/>
              </w:rPr>
              <w:t>，包括废气处理系统、烧成窑尾、窑中、窑头</w:t>
            </w:r>
            <w:r w:rsidRPr="003C42FC">
              <w:rPr>
                <w:rFonts w:hint="eastAsia"/>
                <w:sz w:val="21"/>
                <w:szCs w:val="21"/>
              </w:rPr>
              <w:t>；</w:t>
            </w:r>
          </w:p>
          <w:p w:rsidR="005378A5" w:rsidRPr="003C42FC" w:rsidRDefault="005378A5" w:rsidP="00FE20F5">
            <w:pPr>
              <w:spacing w:line="260" w:lineRule="exact"/>
              <w:ind w:firstLineChars="0" w:firstLine="0"/>
              <w:jc w:val="left"/>
              <w:rPr>
                <w:sz w:val="21"/>
                <w:szCs w:val="21"/>
              </w:rPr>
            </w:pPr>
            <w:r w:rsidRPr="003C42FC">
              <w:rPr>
                <w:rFonts w:hint="eastAsia"/>
                <w:sz w:val="21"/>
                <w:szCs w:val="21"/>
              </w:rPr>
              <w:t xml:space="preserve">2. </w:t>
            </w:r>
            <w:r w:rsidRPr="003C42FC">
              <w:rPr>
                <w:rFonts w:hint="eastAsia"/>
                <w:sz w:val="21"/>
                <w:szCs w:val="21"/>
              </w:rPr>
              <w:t>熟料煅烧系统试车、组启动、开窑点火、挂窑皮、正常操作；</w:t>
            </w:r>
          </w:p>
          <w:p w:rsidR="005378A5" w:rsidRPr="003C42FC" w:rsidRDefault="005378A5" w:rsidP="00FE20F5">
            <w:pPr>
              <w:spacing w:line="260" w:lineRule="exact"/>
              <w:ind w:firstLineChars="0" w:firstLine="0"/>
              <w:jc w:val="left"/>
              <w:rPr>
                <w:sz w:val="21"/>
                <w:szCs w:val="21"/>
              </w:rPr>
            </w:pPr>
            <w:r w:rsidRPr="003C42FC">
              <w:rPr>
                <w:rFonts w:hint="eastAsia"/>
                <w:sz w:val="21"/>
                <w:szCs w:val="21"/>
              </w:rPr>
              <w:t xml:space="preserve">3. </w:t>
            </w:r>
            <w:r w:rsidRPr="003C42FC">
              <w:rPr>
                <w:rFonts w:hint="eastAsia"/>
                <w:sz w:val="21"/>
                <w:szCs w:val="21"/>
              </w:rPr>
              <w:t>熟料煅烧系统常见生产故障的现象、原因分析、故障处理。</w:t>
            </w:r>
          </w:p>
        </w:tc>
      </w:tr>
      <w:tr w:rsidR="005378A5" w:rsidRPr="003C42FC" w:rsidTr="005378A5">
        <w:trPr>
          <w:trHeight w:val="928"/>
          <w:jc w:val="center"/>
        </w:trPr>
        <w:tc>
          <w:tcPr>
            <w:tcW w:w="1809" w:type="dxa"/>
            <w:tcBorders>
              <w:top w:val="single" w:sz="4" w:space="0" w:color="000000"/>
              <w:left w:val="single" w:sz="4" w:space="0" w:color="000000"/>
              <w:bottom w:val="single" w:sz="4" w:space="0" w:color="000000"/>
              <w:right w:val="single" w:sz="4" w:space="0" w:color="000000"/>
            </w:tcBorders>
            <w:vAlign w:val="center"/>
          </w:tcPr>
          <w:p w:rsidR="005378A5" w:rsidRPr="003C42FC" w:rsidRDefault="005378A5" w:rsidP="003C42FC">
            <w:pPr>
              <w:spacing w:line="260" w:lineRule="exact"/>
              <w:ind w:firstLine="420"/>
              <w:rPr>
                <w:sz w:val="21"/>
                <w:szCs w:val="21"/>
              </w:rPr>
            </w:pPr>
            <w:r w:rsidRPr="003C42FC">
              <w:rPr>
                <w:rFonts w:hint="eastAsia"/>
                <w:sz w:val="21"/>
                <w:szCs w:val="21"/>
              </w:rPr>
              <w:t>水泥制成</w:t>
            </w:r>
          </w:p>
          <w:p w:rsidR="005378A5" w:rsidRPr="003C42FC" w:rsidRDefault="005378A5" w:rsidP="003C42FC">
            <w:pPr>
              <w:spacing w:line="260" w:lineRule="exact"/>
              <w:ind w:firstLine="420"/>
              <w:rPr>
                <w:sz w:val="21"/>
                <w:szCs w:val="21"/>
              </w:rPr>
            </w:pPr>
            <w:r w:rsidRPr="003C42FC">
              <w:rPr>
                <w:rFonts w:hint="eastAsia"/>
                <w:sz w:val="21"/>
                <w:szCs w:val="21"/>
              </w:rPr>
              <w:t>系统操作</w:t>
            </w:r>
          </w:p>
        </w:tc>
        <w:tc>
          <w:tcPr>
            <w:tcW w:w="7350" w:type="dxa"/>
            <w:tcBorders>
              <w:top w:val="single" w:sz="4" w:space="0" w:color="000000"/>
              <w:left w:val="single" w:sz="4" w:space="0" w:color="000000"/>
              <w:bottom w:val="single" w:sz="4" w:space="0" w:color="000000"/>
              <w:right w:val="single" w:sz="4" w:space="0" w:color="000000"/>
            </w:tcBorders>
            <w:vAlign w:val="center"/>
          </w:tcPr>
          <w:p w:rsidR="005378A5" w:rsidRPr="003C42FC" w:rsidRDefault="005378A5" w:rsidP="00FE20F5">
            <w:pPr>
              <w:spacing w:line="260" w:lineRule="exact"/>
              <w:ind w:firstLineChars="0" w:firstLine="0"/>
              <w:jc w:val="left"/>
              <w:rPr>
                <w:kern w:val="0"/>
                <w:sz w:val="21"/>
                <w:szCs w:val="21"/>
              </w:rPr>
            </w:pPr>
            <w:r w:rsidRPr="003C42FC">
              <w:rPr>
                <w:rFonts w:hint="eastAsia"/>
                <w:kern w:val="0"/>
                <w:sz w:val="21"/>
                <w:szCs w:val="21"/>
              </w:rPr>
              <w:t>水泥制成系统工艺参数控制范围及调节方法；</w:t>
            </w:r>
          </w:p>
          <w:p w:rsidR="005378A5" w:rsidRPr="003C42FC" w:rsidRDefault="005378A5" w:rsidP="00FE20F5">
            <w:pPr>
              <w:spacing w:line="260" w:lineRule="exact"/>
              <w:ind w:firstLineChars="0" w:firstLine="0"/>
              <w:jc w:val="left"/>
              <w:rPr>
                <w:kern w:val="0"/>
                <w:sz w:val="21"/>
                <w:szCs w:val="21"/>
              </w:rPr>
            </w:pPr>
            <w:r w:rsidRPr="003C42FC">
              <w:rPr>
                <w:rFonts w:hint="eastAsia"/>
                <w:kern w:val="0"/>
                <w:sz w:val="21"/>
                <w:szCs w:val="21"/>
              </w:rPr>
              <w:t>水泥制成系统试车、组启动、正常操作；</w:t>
            </w:r>
          </w:p>
          <w:p w:rsidR="005378A5" w:rsidRPr="003C42FC" w:rsidRDefault="005378A5" w:rsidP="00FE20F5">
            <w:pPr>
              <w:spacing w:line="260" w:lineRule="exact"/>
              <w:ind w:firstLineChars="0" w:firstLine="0"/>
              <w:jc w:val="left"/>
              <w:rPr>
                <w:kern w:val="0"/>
                <w:sz w:val="21"/>
                <w:szCs w:val="21"/>
              </w:rPr>
            </w:pPr>
            <w:r w:rsidRPr="003C42FC">
              <w:rPr>
                <w:rFonts w:hint="eastAsia"/>
                <w:kern w:val="0"/>
                <w:sz w:val="21"/>
                <w:szCs w:val="21"/>
              </w:rPr>
              <w:t>水泥制成系统常见生产故障的现象、原因分析、故障处理。</w:t>
            </w:r>
          </w:p>
        </w:tc>
      </w:tr>
    </w:tbl>
    <w:p w:rsidR="005378A5" w:rsidRPr="00EF1E51" w:rsidRDefault="005378A5" w:rsidP="00164786">
      <w:pPr>
        <w:pStyle w:val="a"/>
        <w:outlineLvl w:val="3"/>
        <w:rPr>
          <w:kern w:val="0"/>
        </w:rPr>
      </w:pPr>
      <w:bookmarkStart w:id="7" w:name="_Toc487120429"/>
      <w:bookmarkStart w:id="8" w:name="_Toc487718360"/>
      <w:r w:rsidRPr="00EF1E51">
        <w:rPr>
          <w:rFonts w:hint="eastAsia"/>
        </w:rPr>
        <w:t>题型及分值分配</w:t>
      </w:r>
      <w:bookmarkEnd w:id="7"/>
      <w:bookmarkEnd w:id="8"/>
    </w:p>
    <w:p w:rsidR="00F57489" w:rsidRPr="00B3538C" w:rsidRDefault="005378A5" w:rsidP="00F57489">
      <w:r w:rsidRPr="00BD358D">
        <w:rPr>
          <w:rFonts w:hint="eastAsia"/>
        </w:rPr>
        <w:t>水泥生产中控操作题型及分值分配，采取闭卷笔试方式，考试时间为</w:t>
      </w:r>
      <w:r w:rsidRPr="00BD358D">
        <w:rPr>
          <w:rFonts w:hint="eastAsia"/>
        </w:rPr>
        <w:t>120</w:t>
      </w:r>
      <w:r w:rsidRPr="00BD358D">
        <w:rPr>
          <w:rFonts w:hint="eastAsia"/>
        </w:rPr>
        <w:t>分钟</w:t>
      </w:r>
      <w:r w:rsidR="00577C33">
        <w:rPr>
          <w:rFonts w:hint="eastAsia"/>
        </w:rPr>
        <w:t>，</w:t>
      </w:r>
      <w:r w:rsidR="00F57489" w:rsidRPr="00B3538C">
        <w:rPr>
          <w:rFonts w:hint="eastAsia"/>
        </w:rPr>
        <w:t>总分</w:t>
      </w:r>
      <w:r w:rsidR="00F57489" w:rsidRPr="00B3538C">
        <w:rPr>
          <w:rFonts w:hint="eastAsia"/>
        </w:rPr>
        <w:t>120</w:t>
      </w:r>
      <w:r w:rsidR="00F57489" w:rsidRPr="00B3538C">
        <w:rPr>
          <w:rFonts w:hint="eastAsia"/>
        </w:rPr>
        <w:t>分</w:t>
      </w:r>
      <w:r w:rsidR="00577C33">
        <w:rPr>
          <w:rFonts w:hint="eastAsia"/>
        </w:rPr>
        <w:t>。</w:t>
      </w:r>
    </w:p>
    <w:p w:rsidR="00F57489" w:rsidRPr="00B3538C" w:rsidRDefault="00F57489" w:rsidP="00F57489">
      <w:r w:rsidRPr="00B3538C">
        <w:rPr>
          <w:rFonts w:hint="eastAsia"/>
        </w:rPr>
        <w:t>选择题，共</w:t>
      </w:r>
      <w:r w:rsidRPr="00B3538C">
        <w:rPr>
          <w:rFonts w:hint="eastAsia"/>
        </w:rPr>
        <w:t>20</w:t>
      </w:r>
      <w:r w:rsidRPr="00B3538C">
        <w:rPr>
          <w:rFonts w:hint="eastAsia"/>
        </w:rPr>
        <w:t>分，</w:t>
      </w:r>
      <w:r w:rsidR="00156040">
        <w:t>20</w:t>
      </w:r>
      <w:r w:rsidRPr="00B3538C">
        <w:rPr>
          <w:rFonts w:hint="eastAsia"/>
        </w:rPr>
        <w:t>个题目，单选每题</w:t>
      </w:r>
      <w:r w:rsidRPr="00B3538C">
        <w:rPr>
          <w:rFonts w:hint="eastAsia"/>
        </w:rPr>
        <w:t>1</w:t>
      </w:r>
      <w:r w:rsidRPr="00B3538C">
        <w:rPr>
          <w:rFonts w:hint="eastAsia"/>
        </w:rPr>
        <w:t>分；</w:t>
      </w:r>
    </w:p>
    <w:p w:rsidR="00F57489" w:rsidRPr="00B3538C" w:rsidRDefault="00F57489" w:rsidP="00F57489">
      <w:r w:rsidRPr="00B3538C">
        <w:rPr>
          <w:rFonts w:hint="eastAsia"/>
        </w:rPr>
        <w:t>判断题，共</w:t>
      </w:r>
      <w:r w:rsidRPr="00B3538C">
        <w:rPr>
          <w:rFonts w:hint="eastAsia"/>
        </w:rPr>
        <w:t>20</w:t>
      </w:r>
      <w:r w:rsidRPr="00B3538C">
        <w:rPr>
          <w:rFonts w:hint="eastAsia"/>
        </w:rPr>
        <w:t>分，</w:t>
      </w:r>
      <w:r w:rsidRPr="00B3538C">
        <w:rPr>
          <w:rFonts w:hint="eastAsia"/>
        </w:rPr>
        <w:t>20</w:t>
      </w:r>
      <w:r w:rsidRPr="00B3538C">
        <w:rPr>
          <w:rFonts w:hint="eastAsia"/>
        </w:rPr>
        <w:t>个题目，每题</w:t>
      </w:r>
      <w:r w:rsidRPr="00B3538C">
        <w:t>1</w:t>
      </w:r>
      <w:r w:rsidRPr="00B3538C">
        <w:rPr>
          <w:rFonts w:hint="eastAsia"/>
        </w:rPr>
        <w:t>分；</w:t>
      </w:r>
    </w:p>
    <w:p w:rsidR="00F57489" w:rsidRPr="00B3538C" w:rsidRDefault="00F57489" w:rsidP="00F57489">
      <w:r w:rsidRPr="00B3538C">
        <w:rPr>
          <w:rFonts w:hint="eastAsia"/>
        </w:rPr>
        <w:t>填空题，共</w:t>
      </w:r>
      <w:r w:rsidRPr="00B3538C">
        <w:rPr>
          <w:rFonts w:hint="eastAsia"/>
        </w:rPr>
        <w:t>1</w:t>
      </w:r>
      <w:r w:rsidRPr="00B3538C">
        <w:t>0</w:t>
      </w:r>
      <w:r w:rsidRPr="00B3538C">
        <w:rPr>
          <w:rFonts w:hint="eastAsia"/>
        </w:rPr>
        <w:t>分，</w:t>
      </w:r>
      <w:r w:rsidRPr="00B3538C">
        <w:rPr>
          <w:rFonts w:hint="eastAsia"/>
        </w:rPr>
        <w:t>1</w:t>
      </w:r>
      <w:r w:rsidRPr="00B3538C">
        <w:t>0</w:t>
      </w:r>
      <w:r w:rsidRPr="00B3538C">
        <w:rPr>
          <w:rFonts w:hint="eastAsia"/>
        </w:rPr>
        <w:t>个题目，每题</w:t>
      </w:r>
      <w:r w:rsidRPr="00B3538C">
        <w:t>1</w:t>
      </w:r>
      <w:r w:rsidRPr="00B3538C">
        <w:rPr>
          <w:rFonts w:hint="eastAsia"/>
        </w:rPr>
        <w:t>分；</w:t>
      </w:r>
    </w:p>
    <w:p w:rsidR="00F57489" w:rsidRPr="00B3538C" w:rsidRDefault="00F57489" w:rsidP="00F57489">
      <w:r w:rsidRPr="00B3538C">
        <w:rPr>
          <w:rFonts w:hint="eastAsia"/>
        </w:rPr>
        <w:t>简答题，共</w:t>
      </w:r>
      <w:r w:rsidRPr="00B3538C">
        <w:rPr>
          <w:rFonts w:hint="eastAsia"/>
        </w:rPr>
        <w:t>3</w:t>
      </w:r>
      <w:r w:rsidRPr="00B3538C">
        <w:t>0</w:t>
      </w:r>
      <w:r w:rsidRPr="00B3538C">
        <w:rPr>
          <w:rFonts w:hint="eastAsia"/>
        </w:rPr>
        <w:t>分，</w:t>
      </w:r>
      <w:r w:rsidRPr="00B3538C">
        <w:t>5</w:t>
      </w:r>
      <w:r w:rsidRPr="00B3538C">
        <w:rPr>
          <w:rFonts w:hint="eastAsia"/>
        </w:rPr>
        <w:t>个题目，每题</w:t>
      </w:r>
      <w:r w:rsidRPr="00B3538C">
        <w:rPr>
          <w:rFonts w:hint="eastAsia"/>
        </w:rPr>
        <w:t>6</w:t>
      </w:r>
      <w:r w:rsidRPr="00B3538C">
        <w:rPr>
          <w:rFonts w:hint="eastAsia"/>
        </w:rPr>
        <w:t>分；</w:t>
      </w:r>
    </w:p>
    <w:p w:rsidR="00F57489" w:rsidRPr="00B3538C" w:rsidRDefault="00F57489" w:rsidP="00F57489">
      <w:r w:rsidRPr="00B3538C">
        <w:rPr>
          <w:rFonts w:hint="eastAsia"/>
        </w:rPr>
        <w:t>计算题，共</w:t>
      </w:r>
      <w:r w:rsidRPr="00B3538C">
        <w:t>20</w:t>
      </w:r>
      <w:r w:rsidRPr="00B3538C">
        <w:rPr>
          <w:rFonts w:hint="eastAsia"/>
        </w:rPr>
        <w:t>分，</w:t>
      </w:r>
      <w:r w:rsidRPr="00B3538C">
        <w:t>2</w:t>
      </w:r>
      <w:r w:rsidRPr="00B3538C">
        <w:rPr>
          <w:rFonts w:hint="eastAsia"/>
        </w:rPr>
        <w:t>个题目，每题</w:t>
      </w:r>
      <w:r w:rsidRPr="00B3538C">
        <w:t>10</w:t>
      </w:r>
      <w:r w:rsidRPr="00B3538C">
        <w:rPr>
          <w:rFonts w:hint="eastAsia"/>
        </w:rPr>
        <w:t>分；</w:t>
      </w:r>
    </w:p>
    <w:p w:rsidR="00F57489" w:rsidRPr="00B3538C" w:rsidRDefault="00F57489" w:rsidP="00F57489">
      <w:r w:rsidRPr="00B3538C">
        <w:rPr>
          <w:rFonts w:hint="eastAsia"/>
        </w:rPr>
        <w:t>案例分析题，共</w:t>
      </w:r>
      <w:r w:rsidRPr="00B3538C">
        <w:rPr>
          <w:rFonts w:hint="eastAsia"/>
        </w:rPr>
        <w:t>2</w:t>
      </w:r>
      <w:r w:rsidRPr="00B3538C">
        <w:t>0</w:t>
      </w:r>
      <w:r w:rsidRPr="00B3538C">
        <w:rPr>
          <w:rFonts w:hint="eastAsia"/>
        </w:rPr>
        <w:t>分，</w:t>
      </w:r>
      <w:r w:rsidRPr="00B3538C">
        <w:rPr>
          <w:rFonts w:hint="eastAsia"/>
        </w:rPr>
        <w:t>2</w:t>
      </w:r>
      <w:r w:rsidRPr="00B3538C">
        <w:rPr>
          <w:rFonts w:hint="eastAsia"/>
        </w:rPr>
        <w:t>个题目，每题</w:t>
      </w:r>
      <w:r w:rsidRPr="00B3538C">
        <w:t>10</w:t>
      </w:r>
      <w:r w:rsidRPr="00B3538C">
        <w:rPr>
          <w:rFonts w:hint="eastAsia"/>
        </w:rPr>
        <w:t>分。</w:t>
      </w:r>
    </w:p>
    <w:p w:rsidR="005378A5" w:rsidRPr="00FB2D6D" w:rsidRDefault="0090285A" w:rsidP="0090285A">
      <w:pPr>
        <w:pStyle w:val="a2"/>
        <w:numPr>
          <w:ilvl w:val="0"/>
          <w:numId w:val="0"/>
        </w:numPr>
        <w:outlineLvl w:val="0"/>
      </w:pPr>
      <w:bookmarkStart w:id="9" w:name="_Toc487120430"/>
      <w:bookmarkStart w:id="10" w:name="_Toc487718361"/>
      <w:r>
        <w:rPr>
          <w:rFonts w:hint="eastAsia"/>
        </w:rPr>
        <w:t>3.</w:t>
      </w:r>
      <w:r w:rsidR="005378A5" w:rsidRPr="00FB2D6D">
        <w:rPr>
          <w:rFonts w:hint="eastAsia"/>
        </w:rPr>
        <w:t>操作竞赛</w:t>
      </w:r>
      <w:bookmarkEnd w:id="9"/>
      <w:bookmarkEnd w:id="10"/>
    </w:p>
    <w:p w:rsidR="005378A5" w:rsidRPr="00BD358D" w:rsidRDefault="005378A5" w:rsidP="00627540">
      <w:r w:rsidRPr="00BD358D">
        <w:rPr>
          <w:rFonts w:hint="eastAsia"/>
        </w:rPr>
        <w:t>操作竞赛考察参赛选手在水泥生产中央控制室操作中的实际操作能力，要求选手在规定时间内完成竞赛任务。</w:t>
      </w:r>
      <w:r w:rsidRPr="00BD358D">
        <w:rPr>
          <w:rFonts w:hint="eastAsia"/>
        </w:rPr>
        <w:t xml:space="preserve"> </w:t>
      </w:r>
    </w:p>
    <w:p w:rsidR="005378A5" w:rsidRPr="00FB2D6D" w:rsidRDefault="00FB75C3" w:rsidP="00164786">
      <w:pPr>
        <w:pStyle w:val="a"/>
        <w:numPr>
          <w:ilvl w:val="0"/>
          <w:numId w:val="24"/>
        </w:numPr>
        <w:outlineLvl w:val="3"/>
      </w:pPr>
      <w:bookmarkStart w:id="11" w:name="_Toc487120431"/>
      <w:bookmarkStart w:id="12" w:name="_Toc487718362"/>
      <w:r>
        <w:rPr>
          <w:rFonts w:hint="eastAsia"/>
        </w:rPr>
        <w:t xml:space="preserve"> </w:t>
      </w:r>
      <w:r w:rsidR="005378A5" w:rsidRPr="00FB2D6D">
        <w:rPr>
          <w:rFonts w:hint="eastAsia"/>
        </w:rPr>
        <w:t>竞赛时间</w:t>
      </w:r>
      <w:bookmarkEnd w:id="11"/>
      <w:bookmarkEnd w:id="12"/>
    </w:p>
    <w:p w:rsidR="005378A5" w:rsidRPr="00FB2D6D" w:rsidRDefault="005378A5" w:rsidP="00627540">
      <w:pPr>
        <w:rPr>
          <w:rFonts w:ascii="仿宋" w:eastAsia="仿宋" w:hAnsi="仿宋"/>
          <w:sz w:val="24"/>
        </w:rPr>
      </w:pPr>
      <w:r w:rsidRPr="00BD358D">
        <w:rPr>
          <w:rFonts w:hint="eastAsia"/>
        </w:rPr>
        <w:t>水泥生产中控操作时间为</w:t>
      </w:r>
      <w:r w:rsidRPr="00BD358D">
        <w:rPr>
          <w:rFonts w:hint="eastAsia"/>
        </w:rPr>
        <w:t>150</w:t>
      </w:r>
      <w:r w:rsidRPr="00BD358D">
        <w:rPr>
          <w:rFonts w:hint="eastAsia"/>
        </w:rPr>
        <w:t>分钟。</w:t>
      </w:r>
      <w:r w:rsidRPr="00BD358D">
        <w:rPr>
          <w:rFonts w:hint="eastAsia"/>
        </w:rPr>
        <w:t xml:space="preserve"> </w:t>
      </w:r>
    </w:p>
    <w:p w:rsidR="005378A5" w:rsidRPr="00FB2D6D" w:rsidRDefault="005378A5" w:rsidP="00164786">
      <w:pPr>
        <w:pStyle w:val="a"/>
        <w:outlineLvl w:val="3"/>
      </w:pPr>
      <w:bookmarkStart w:id="13" w:name="_Toc487120432"/>
      <w:bookmarkStart w:id="14" w:name="_Toc487718363"/>
      <w:r w:rsidRPr="00FB2D6D">
        <w:rPr>
          <w:rFonts w:hint="eastAsia"/>
        </w:rPr>
        <w:t>操作竞赛内容及检验方法</w:t>
      </w:r>
      <w:bookmarkEnd w:id="13"/>
      <w:bookmarkEnd w:id="14"/>
    </w:p>
    <w:tbl>
      <w:tblPr>
        <w:tblW w:w="9170" w:type="dxa"/>
        <w:jc w:val="center"/>
        <w:tblCellMar>
          <w:top w:w="77" w:type="dxa"/>
          <w:right w:w="0" w:type="dxa"/>
        </w:tblCellMar>
        <w:tblLook w:val="04A0"/>
      </w:tblPr>
      <w:tblGrid>
        <w:gridCol w:w="1908"/>
        <w:gridCol w:w="2369"/>
        <w:gridCol w:w="4893"/>
      </w:tblGrid>
      <w:tr w:rsidR="005378A5" w:rsidRPr="003C42FC" w:rsidTr="00072105">
        <w:trPr>
          <w:trHeight w:val="306"/>
          <w:jc w:val="center"/>
        </w:trPr>
        <w:tc>
          <w:tcPr>
            <w:tcW w:w="1908" w:type="dxa"/>
            <w:tcBorders>
              <w:top w:val="single" w:sz="4" w:space="0" w:color="000000"/>
              <w:left w:val="single" w:sz="4" w:space="0" w:color="000000"/>
              <w:bottom w:val="single" w:sz="6" w:space="0" w:color="000000"/>
              <w:right w:val="single" w:sz="6" w:space="0" w:color="000000"/>
            </w:tcBorders>
            <w:hideMark/>
          </w:tcPr>
          <w:p w:rsidR="005378A5" w:rsidRPr="003C42FC" w:rsidRDefault="005378A5" w:rsidP="00072105">
            <w:pPr>
              <w:spacing w:line="260" w:lineRule="exact"/>
              <w:ind w:firstLineChars="0" w:firstLine="0"/>
              <w:jc w:val="center"/>
              <w:rPr>
                <w:sz w:val="21"/>
                <w:szCs w:val="21"/>
              </w:rPr>
            </w:pPr>
            <w:r w:rsidRPr="003C42FC">
              <w:rPr>
                <w:rFonts w:hint="eastAsia"/>
                <w:sz w:val="21"/>
                <w:szCs w:val="21"/>
              </w:rPr>
              <w:t>赛项名称</w:t>
            </w:r>
          </w:p>
        </w:tc>
        <w:tc>
          <w:tcPr>
            <w:tcW w:w="2369" w:type="dxa"/>
            <w:tcBorders>
              <w:top w:val="single" w:sz="4" w:space="0" w:color="000000"/>
              <w:left w:val="single" w:sz="6" w:space="0" w:color="000000"/>
              <w:bottom w:val="single" w:sz="6" w:space="0" w:color="000000"/>
              <w:right w:val="single" w:sz="6" w:space="0" w:color="000000"/>
            </w:tcBorders>
            <w:hideMark/>
          </w:tcPr>
          <w:p w:rsidR="005378A5" w:rsidRPr="003C42FC" w:rsidRDefault="005378A5" w:rsidP="00072105">
            <w:pPr>
              <w:spacing w:line="260" w:lineRule="exact"/>
              <w:ind w:firstLineChars="0" w:firstLine="0"/>
              <w:jc w:val="center"/>
              <w:rPr>
                <w:sz w:val="21"/>
                <w:szCs w:val="21"/>
              </w:rPr>
            </w:pPr>
            <w:r w:rsidRPr="003C42FC">
              <w:rPr>
                <w:rFonts w:hint="eastAsia"/>
                <w:sz w:val="21"/>
                <w:szCs w:val="21"/>
              </w:rPr>
              <w:t>操作项目</w:t>
            </w:r>
          </w:p>
        </w:tc>
        <w:tc>
          <w:tcPr>
            <w:tcW w:w="4893" w:type="dxa"/>
            <w:tcBorders>
              <w:top w:val="single" w:sz="4" w:space="0" w:color="000000"/>
              <w:left w:val="single" w:sz="6" w:space="0" w:color="000000"/>
              <w:bottom w:val="single" w:sz="6" w:space="0" w:color="000000"/>
              <w:right w:val="single" w:sz="4" w:space="0" w:color="000000"/>
            </w:tcBorders>
            <w:hideMark/>
          </w:tcPr>
          <w:p w:rsidR="005378A5" w:rsidRPr="003C42FC" w:rsidRDefault="005378A5" w:rsidP="00072105">
            <w:pPr>
              <w:spacing w:line="260" w:lineRule="exact"/>
              <w:ind w:firstLineChars="0" w:firstLine="0"/>
              <w:jc w:val="center"/>
              <w:rPr>
                <w:sz w:val="21"/>
                <w:szCs w:val="21"/>
              </w:rPr>
            </w:pPr>
            <w:r w:rsidRPr="003C42FC">
              <w:rPr>
                <w:rFonts w:hint="eastAsia"/>
                <w:sz w:val="21"/>
                <w:szCs w:val="21"/>
              </w:rPr>
              <w:t>检验方法及说明</w:t>
            </w:r>
          </w:p>
        </w:tc>
      </w:tr>
      <w:tr w:rsidR="005378A5" w:rsidRPr="003C42FC" w:rsidTr="00072105">
        <w:trPr>
          <w:trHeight w:val="323"/>
          <w:jc w:val="center"/>
        </w:trPr>
        <w:tc>
          <w:tcPr>
            <w:tcW w:w="1908" w:type="dxa"/>
            <w:vMerge w:val="restart"/>
            <w:tcBorders>
              <w:top w:val="single" w:sz="6" w:space="0" w:color="000000"/>
              <w:left w:val="single" w:sz="4" w:space="0" w:color="000000"/>
              <w:bottom w:val="single" w:sz="6" w:space="0" w:color="000000"/>
              <w:right w:val="single" w:sz="6" w:space="0" w:color="000000"/>
            </w:tcBorders>
            <w:vAlign w:val="center"/>
            <w:hideMark/>
          </w:tcPr>
          <w:p w:rsidR="005378A5" w:rsidRPr="003C42FC" w:rsidRDefault="005378A5" w:rsidP="003C42FC">
            <w:pPr>
              <w:spacing w:line="260" w:lineRule="exact"/>
              <w:ind w:firstLineChars="0" w:firstLine="0"/>
              <w:rPr>
                <w:sz w:val="21"/>
                <w:szCs w:val="21"/>
              </w:rPr>
            </w:pPr>
            <w:r w:rsidRPr="003C42FC">
              <w:rPr>
                <w:rFonts w:hint="eastAsia"/>
                <w:sz w:val="21"/>
                <w:szCs w:val="21"/>
              </w:rPr>
              <w:t>水泥生产中央控制</w:t>
            </w:r>
          </w:p>
        </w:tc>
        <w:tc>
          <w:tcPr>
            <w:tcW w:w="2369" w:type="dxa"/>
            <w:tcBorders>
              <w:top w:val="single" w:sz="6" w:space="0" w:color="000000"/>
              <w:left w:val="single" w:sz="6" w:space="0" w:color="000000"/>
              <w:bottom w:val="single" w:sz="6" w:space="0" w:color="000000"/>
              <w:right w:val="single" w:sz="6" w:space="0" w:color="000000"/>
            </w:tcBorders>
            <w:vAlign w:val="center"/>
            <w:hideMark/>
          </w:tcPr>
          <w:p w:rsidR="005378A5" w:rsidRPr="003C42FC" w:rsidRDefault="005378A5" w:rsidP="003C42FC">
            <w:pPr>
              <w:spacing w:line="260" w:lineRule="exact"/>
              <w:ind w:firstLineChars="0" w:firstLine="0"/>
              <w:rPr>
                <w:sz w:val="21"/>
                <w:szCs w:val="21"/>
              </w:rPr>
            </w:pPr>
            <w:r w:rsidRPr="003C42FC">
              <w:rPr>
                <w:rFonts w:hint="eastAsia"/>
                <w:sz w:val="21"/>
                <w:szCs w:val="21"/>
              </w:rPr>
              <w:t>各系统启动操作</w:t>
            </w:r>
          </w:p>
        </w:tc>
        <w:tc>
          <w:tcPr>
            <w:tcW w:w="4893" w:type="dxa"/>
            <w:tcBorders>
              <w:top w:val="single" w:sz="6" w:space="0" w:color="000000"/>
              <w:left w:val="single" w:sz="6" w:space="0" w:color="000000"/>
              <w:bottom w:val="single" w:sz="6" w:space="0" w:color="000000"/>
              <w:right w:val="single" w:sz="4" w:space="0" w:color="000000"/>
            </w:tcBorders>
            <w:vAlign w:val="center"/>
            <w:hideMark/>
          </w:tcPr>
          <w:p w:rsidR="005378A5" w:rsidRPr="003C42FC" w:rsidRDefault="005378A5" w:rsidP="003C42FC">
            <w:pPr>
              <w:spacing w:line="260" w:lineRule="exact"/>
              <w:ind w:firstLineChars="0" w:firstLine="0"/>
              <w:rPr>
                <w:sz w:val="21"/>
                <w:szCs w:val="21"/>
              </w:rPr>
            </w:pPr>
            <w:r w:rsidRPr="003C42FC">
              <w:rPr>
                <w:rFonts w:hint="eastAsia"/>
                <w:sz w:val="21"/>
                <w:szCs w:val="21"/>
              </w:rPr>
              <w:t>按正常顺序进行各系统组启动操作</w:t>
            </w:r>
          </w:p>
        </w:tc>
      </w:tr>
      <w:tr w:rsidR="005378A5" w:rsidRPr="003C42FC" w:rsidTr="00072105">
        <w:trPr>
          <w:trHeight w:val="323"/>
          <w:jc w:val="center"/>
        </w:trPr>
        <w:tc>
          <w:tcPr>
            <w:tcW w:w="0" w:type="auto"/>
            <w:vMerge/>
            <w:tcBorders>
              <w:top w:val="single" w:sz="6" w:space="0" w:color="000000"/>
              <w:left w:val="single" w:sz="4" w:space="0" w:color="000000"/>
              <w:bottom w:val="single" w:sz="6" w:space="0" w:color="000000"/>
              <w:right w:val="single" w:sz="6" w:space="0" w:color="000000"/>
            </w:tcBorders>
            <w:vAlign w:val="center"/>
            <w:hideMark/>
          </w:tcPr>
          <w:p w:rsidR="005378A5" w:rsidRPr="003C42FC" w:rsidRDefault="005378A5" w:rsidP="003C42FC">
            <w:pPr>
              <w:spacing w:line="260" w:lineRule="exact"/>
              <w:ind w:firstLineChars="0" w:firstLine="0"/>
              <w:rPr>
                <w:sz w:val="21"/>
                <w:szCs w:val="21"/>
              </w:rPr>
            </w:pPr>
          </w:p>
        </w:tc>
        <w:tc>
          <w:tcPr>
            <w:tcW w:w="2369" w:type="dxa"/>
            <w:tcBorders>
              <w:top w:val="single" w:sz="6" w:space="0" w:color="000000"/>
              <w:left w:val="single" w:sz="6" w:space="0" w:color="000000"/>
              <w:bottom w:val="single" w:sz="6" w:space="0" w:color="000000"/>
              <w:right w:val="single" w:sz="6" w:space="0" w:color="000000"/>
            </w:tcBorders>
            <w:vAlign w:val="center"/>
            <w:hideMark/>
          </w:tcPr>
          <w:p w:rsidR="005378A5" w:rsidRPr="003C42FC" w:rsidRDefault="005378A5" w:rsidP="003C42FC">
            <w:pPr>
              <w:spacing w:line="260" w:lineRule="exact"/>
              <w:ind w:firstLineChars="0" w:firstLine="0"/>
              <w:rPr>
                <w:sz w:val="21"/>
                <w:szCs w:val="21"/>
              </w:rPr>
            </w:pPr>
            <w:r w:rsidRPr="003C42FC">
              <w:rPr>
                <w:rFonts w:hint="eastAsia"/>
                <w:sz w:val="21"/>
                <w:szCs w:val="21"/>
              </w:rPr>
              <w:t>各系统正常操作</w:t>
            </w:r>
          </w:p>
        </w:tc>
        <w:tc>
          <w:tcPr>
            <w:tcW w:w="4893" w:type="dxa"/>
            <w:tcBorders>
              <w:top w:val="single" w:sz="6" w:space="0" w:color="000000"/>
              <w:left w:val="single" w:sz="6" w:space="0" w:color="000000"/>
              <w:bottom w:val="single" w:sz="6" w:space="0" w:color="000000"/>
              <w:right w:val="single" w:sz="4" w:space="0" w:color="000000"/>
            </w:tcBorders>
            <w:vAlign w:val="center"/>
            <w:hideMark/>
          </w:tcPr>
          <w:p w:rsidR="005378A5" w:rsidRPr="003C42FC" w:rsidRDefault="005378A5" w:rsidP="003C42FC">
            <w:pPr>
              <w:spacing w:line="260" w:lineRule="exact"/>
              <w:ind w:firstLineChars="0" w:firstLine="0"/>
              <w:rPr>
                <w:sz w:val="21"/>
                <w:szCs w:val="21"/>
              </w:rPr>
            </w:pPr>
            <w:r w:rsidRPr="003C42FC">
              <w:rPr>
                <w:rFonts w:hint="eastAsia"/>
                <w:sz w:val="21"/>
                <w:szCs w:val="21"/>
              </w:rPr>
              <w:t>测点参数在正常范围波动</w:t>
            </w:r>
          </w:p>
        </w:tc>
      </w:tr>
      <w:tr w:rsidR="005378A5" w:rsidRPr="003C42FC" w:rsidTr="00072105">
        <w:trPr>
          <w:trHeight w:val="323"/>
          <w:jc w:val="center"/>
        </w:trPr>
        <w:tc>
          <w:tcPr>
            <w:tcW w:w="0" w:type="auto"/>
            <w:vMerge/>
            <w:tcBorders>
              <w:top w:val="single" w:sz="6" w:space="0" w:color="000000"/>
              <w:left w:val="single" w:sz="4" w:space="0" w:color="000000"/>
              <w:bottom w:val="single" w:sz="6" w:space="0" w:color="000000"/>
              <w:right w:val="single" w:sz="6" w:space="0" w:color="000000"/>
            </w:tcBorders>
            <w:vAlign w:val="center"/>
            <w:hideMark/>
          </w:tcPr>
          <w:p w:rsidR="005378A5" w:rsidRPr="003C42FC" w:rsidRDefault="005378A5" w:rsidP="003C42FC">
            <w:pPr>
              <w:spacing w:line="260" w:lineRule="exact"/>
              <w:ind w:firstLineChars="0" w:firstLine="0"/>
              <w:rPr>
                <w:sz w:val="21"/>
                <w:szCs w:val="21"/>
              </w:rPr>
            </w:pPr>
          </w:p>
        </w:tc>
        <w:tc>
          <w:tcPr>
            <w:tcW w:w="2369" w:type="dxa"/>
            <w:tcBorders>
              <w:top w:val="single" w:sz="6" w:space="0" w:color="000000"/>
              <w:left w:val="single" w:sz="6" w:space="0" w:color="000000"/>
              <w:bottom w:val="single" w:sz="6" w:space="0" w:color="000000"/>
              <w:right w:val="single" w:sz="6" w:space="0" w:color="000000"/>
            </w:tcBorders>
            <w:vAlign w:val="center"/>
            <w:hideMark/>
          </w:tcPr>
          <w:p w:rsidR="005378A5" w:rsidRPr="003C42FC" w:rsidRDefault="005378A5" w:rsidP="003C42FC">
            <w:pPr>
              <w:spacing w:line="260" w:lineRule="exact"/>
              <w:ind w:firstLineChars="0" w:firstLine="0"/>
              <w:rPr>
                <w:sz w:val="21"/>
                <w:szCs w:val="21"/>
              </w:rPr>
            </w:pPr>
            <w:r w:rsidRPr="003C42FC">
              <w:rPr>
                <w:rFonts w:hint="eastAsia"/>
                <w:sz w:val="21"/>
                <w:szCs w:val="21"/>
              </w:rPr>
              <w:t>各系统故障处理</w:t>
            </w:r>
          </w:p>
        </w:tc>
        <w:tc>
          <w:tcPr>
            <w:tcW w:w="4893" w:type="dxa"/>
            <w:tcBorders>
              <w:top w:val="single" w:sz="6" w:space="0" w:color="000000"/>
              <w:left w:val="single" w:sz="6" w:space="0" w:color="000000"/>
              <w:bottom w:val="single" w:sz="6" w:space="0" w:color="000000"/>
              <w:right w:val="single" w:sz="4" w:space="0" w:color="000000"/>
            </w:tcBorders>
            <w:vAlign w:val="center"/>
            <w:hideMark/>
          </w:tcPr>
          <w:p w:rsidR="005378A5" w:rsidRPr="003C42FC" w:rsidRDefault="005378A5" w:rsidP="003C42FC">
            <w:pPr>
              <w:spacing w:line="260" w:lineRule="exact"/>
              <w:ind w:firstLineChars="0" w:firstLine="0"/>
              <w:rPr>
                <w:sz w:val="21"/>
                <w:szCs w:val="21"/>
              </w:rPr>
            </w:pPr>
            <w:r w:rsidRPr="003C42FC">
              <w:rPr>
                <w:rFonts w:hint="eastAsia"/>
                <w:sz w:val="21"/>
                <w:szCs w:val="21"/>
              </w:rPr>
              <w:t>及时判断仿真软件预设故障并正确处理</w:t>
            </w:r>
          </w:p>
        </w:tc>
      </w:tr>
    </w:tbl>
    <w:p w:rsidR="005378A5" w:rsidRPr="00FB2D6D" w:rsidRDefault="005378A5" w:rsidP="00164786">
      <w:pPr>
        <w:pStyle w:val="a"/>
        <w:outlineLvl w:val="3"/>
      </w:pPr>
      <w:bookmarkStart w:id="15" w:name="_Toc487120433"/>
      <w:bookmarkStart w:id="16" w:name="_Toc487718364"/>
      <w:r w:rsidRPr="00FB2D6D">
        <w:rPr>
          <w:rFonts w:hint="eastAsia"/>
        </w:rPr>
        <w:t>赛场提供的设备和器材</w:t>
      </w:r>
      <w:bookmarkEnd w:id="15"/>
      <w:bookmarkEnd w:id="16"/>
      <w:r w:rsidRPr="00FB2D6D">
        <w:rPr>
          <w:rFonts w:hint="eastAsia"/>
        </w:rPr>
        <w:t xml:space="preserve"> </w:t>
      </w:r>
    </w:p>
    <w:p w:rsidR="005378A5" w:rsidRPr="00FB2D6D" w:rsidRDefault="005378A5" w:rsidP="00FE20F5">
      <w:r w:rsidRPr="00BD358D">
        <w:rPr>
          <w:rFonts w:hint="eastAsia"/>
        </w:rPr>
        <w:t>水泥生产中控操作竞赛提供的设备、器材、软件。</w:t>
      </w:r>
    </w:p>
    <w:tbl>
      <w:tblPr>
        <w:tblW w:w="5000" w:type="pct"/>
        <w:jc w:val="center"/>
        <w:tblBorders>
          <w:top w:val="single" w:sz="4" w:space="0" w:color="auto"/>
          <w:left w:val="single" w:sz="4" w:space="0" w:color="auto"/>
          <w:bottom w:val="single" w:sz="4" w:space="0" w:color="auto"/>
          <w:right w:val="single" w:sz="4" w:space="0" w:color="auto"/>
        </w:tblBorders>
        <w:tblLook w:val="04A0"/>
      </w:tblPr>
      <w:tblGrid>
        <w:gridCol w:w="1186"/>
        <w:gridCol w:w="5087"/>
        <w:gridCol w:w="892"/>
        <w:gridCol w:w="2308"/>
      </w:tblGrid>
      <w:tr w:rsidR="005378A5" w:rsidRPr="003C42FC" w:rsidTr="00072105">
        <w:trPr>
          <w:trHeight w:val="399"/>
          <w:jc w:val="center"/>
        </w:trPr>
        <w:tc>
          <w:tcPr>
            <w:tcW w:w="626" w:type="pct"/>
            <w:tcBorders>
              <w:top w:val="single" w:sz="4" w:space="0" w:color="auto"/>
              <w:left w:val="single" w:sz="4" w:space="0" w:color="auto"/>
              <w:bottom w:val="single" w:sz="4" w:space="0" w:color="auto"/>
              <w:right w:val="single" w:sz="4" w:space="0" w:color="auto"/>
            </w:tcBorders>
            <w:vAlign w:val="center"/>
            <w:hideMark/>
          </w:tcPr>
          <w:p w:rsidR="005378A5" w:rsidRPr="003C42FC" w:rsidRDefault="005378A5" w:rsidP="00FE20F5">
            <w:pPr>
              <w:spacing w:line="260" w:lineRule="exact"/>
              <w:ind w:firstLineChars="0" w:firstLine="0"/>
              <w:jc w:val="center"/>
              <w:rPr>
                <w:sz w:val="21"/>
                <w:szCs w:val="21"/>
              </w:rPr>
            </w:pPr>
            <w:r w:rsidRPr="003C42FC">
              <w:rPr>
                <w:rFonts w:hint="eastAsia"/>
                <w:sz w:val="21"/>
                <w:szCs w:val="21"/>
              </w:rPr>
              <w:t>序号</w:t>
            </w:r>
          </w:p>
        </w:tc>
        <w:tc>
          <w:tcPr>
            <w:tcW w:w="2685" w:type="pct"/>
            <w:tcBorders>
              <w:top w:val="single" w:sz="4" w:space="0" w:color="auto"/>
              <w:left w:val="single" w:sz="4" w:space="0" w:color="auto"/>
              <w:bottom w:val="single" w:sz="4" w:space="0" w:color="auto"/>
              <w:right w:val="single" w:sz="4" w:space="0" w:color="auto"/>
            </w:tcBorders>
            <w:vAlign w:val="center"/>
            <w:hideMark/>
          </w:tcPr>
          <w:p w:rsidR="005378A5" w:rsidRPr="003C42FC" w:rsidRDefault="005378A5" w:rsidP="00FE20F5">
            <w:pPr>
              <w:spacing w:line="260" w:lineRule="exact"/>
              <w:ind w:firstLineChars="0" w:firstLine="0"/>
              <w:jc w:val="center"/>
              <w:rPr>
                <w:sz w:val="21"/>
                <w:szCs w:val="21"/>
              </w:rPr>
            </w:pPr>
            <w:r w:rsidRPr="003C42FC">
              <w:rPr>
                <w:rFonts w:hint="eastAsia"/>
                <w:sz w:val="21"/>
                <w:szCs w:val="21"/>
              </w:rPr>
              <w:t>设备、软件</w:t>
            </w:r>
          </w:p>
        </w:tc>
        <w:tc>
          <w:tcPr>
            <w:tcW w:w="471" w:type="pct"/>
            <w:tcBorders>
              <w:top w:val="single" w:sz="4" w:space="0" w:color="auto"/>
              <w:left w:val="single" w:sz="4" w:space="0" w:color="auto"/>
              <w:bottom w:val="single" w:sz="4" w:space="0" w:color="auto"/>
              <w:right w:val="single" w:sz="4" w:space="0" w:color="auto"/>
            </w:tcBorders>
            <w:vAlign w:val="center"/>
            <w:hideMark/>
          </w:tcPr>
          <w:p w:rsidR="005378A5" w:rsidRPr="003C42FC" w:rsidRDefault="005378A5" w:rsidP="00FE20F5">
            <w:pPr>
              <w:spacing w:line="260" w:lineRule="exact"/>
              <w:ind w:firstLineChars="0" w:firstLine="0"/>
              <w:jc w:val="center"/>
              <w:rPr>
                <w:sz w:val="21"/>
                <w:szCs w:val="21"/>
              </w:rPr>
            </w:pPr>
            <w:r w:rsidRPr="003C42FC">
              <w:rPr>
                <w:rFonts w:hint="eastAsia"/>
                <w:sz w:val="21"/>
                <w:szCs w:val="21"/>
              </w:rPr>
              <w:t>数量</w:t>
            </w:r>
          </w:p>
        </w:tc>
        <w:tc>
          <w:tcPr>
            <w:tcW w:w="1218" w:type="pct"/>
            <w:tcBorders>
              <w:top w:val="single" w:sz="4" w:space="0" w:color="auto"/>
              <w:left w:val="single" w:sz="4" w:space="0" w:color="auto"/>
              <w:bottom w:val="single" w:sz="4" w:space="0" w:color="auto"/>
              <w:right w:val="single" w:sz="4" w:space="0" w:color="auto"/>
            </w:tcBorders>
            <w:vAlign w:val="center"/>
            <w:hideMark/>
          </w:tcPr>
          <w:p w:rsidR="005378A5" w:rsidRPr="003C42FC" w:rsidRDefault="005378A5" w:rsidP="00FE20F5">
            <w:pPr>
              <w:spacing w:line="260" w:lineRule="exact"/>
              <w:ind w:firstLineChars="0" w:firstLine="0"/>
              <w:jc w:val="center"/>
              <w:rPr>
                <w:sz w:val="21"/>
                <w:szCs w:val="21"/>
              </w:rPr>
            </w:pPr>
            <w:r w:rsidRPr="003C42FC">
              <w:rPr>
                <w:rFonts w:hint="eastAsia"/>
                <w:sz w:val="21"/>
                <w:szCs w:val="21"/>
              </w:rPr>
              <w:t>备注</w:t>
            </w:r>
          </w:p>
        </w:tc>
      </w:tr>
      <w:tr w:rsidR="005378A5" w:rsidRPr="003C42FC" w:rsidTr="00FE20F5">
        <w:trPr>
          <w:trHeight w:val="374"/>
          <w:jc w:val="center"/>
        </w:trPr>
        <w:tc>
          <w:tcPr>
            <w:tcW w:w="626" w:type="pct"/>
            <w:tcBorders>
              <w:top w:val="single" w:sz="4" w:space="0" w:color="auto"/>
              <w:left w:val="single" w:sz="4" w:space="0" w:color="auto"/>
              <w:bottom w:val="single" w:sz="4" w:space="0" w:color="auto"/>
              <w:right w:val="single" w:sz="4" w:space="0" w:color="auto"/>
            </w:tcBorders>
            <w:vAlign w:val="center"/>
            <w:hideMark/>
          </w:tcPr>
          <w:p w:rsidR="005378A5" w:rsidRPr="003C42FC" w:rsidRDefault="005378A5" w:rsidP="00FE20F5">
            <w:pPr>
              <w:spacing w:line="260" w:lineRule="exact"/>
              <w:ind w:firstLineChars="0" w:firstLine="0"/>
              <w:jc w:val="center"/>
              <w:rPr>
                <w:sz w:val="21"/>
                <w:szCs w:val="21"/>
              </w:rPr>
            </w:pPr>
            <w:r w:rsidRPr="003C42FC">
              <w:rPr>
                <w:rFonts w:hint="eastAsia"/>
                <w:sz w:val="21"/>
                <w:szCs w:val="21"/>
              </w:rPr>
              <w:t>1</w:t>
            </w:r>
          </w:p>
        </w:tc>
        <w:tc>
          <w:tcPr>
            <w:tcW w:w="2685" w:type="pct"/>
            <w:tcBorders>
              <w:top w:val="single" w:sz="4" w:space="0" w:color="auto"/>
              <w:left w:val="single" w:sz="4" w:space="0" w:color="auto"/>
              <w:bottom w:val="single" w:sz="4" w:space="0" w:color="auto"/>
              <w:right w:val="single" w:sz="4" w:space="0" w:color="auto"/>
            </w:tcBorders>
            <w:vAlign w:val="center"/>
            <w:hideMark/>
          </w:tcPr>
          <w:p w:rsidR="005378A5" w:rsidRPr="003C42FC" w:rsidRDefault="005378A5" w:rsidP="009E0323">
            <w:pPr>
              <w:spacing w:line="260" w:lineRule="exact"/>
              <w:ind w:firstLineChars="0" w:firstLine="0"/>
              <w:jc w:val="left"/>
              <w:rPr>
                <w:sz w:val="21"/>
                <w:szCs w:val="21"/>
              </w:rPr>
            </w:pPr>
            <w:r w:rsidRPr="003C42FC">
              <w:rPr>
                <w:rFonts w:hint="eastAsia"/>
                <w:sz w:val="21"/>
                <w:szCs w:val="21"/>
              </w:rPr>
              <w:t>教师机</w:t>
            </w:r>
          </w:p>
        </w:tc>
        <w:tc>
          <w:tcPr>
            <w:tcW w:w="471" w:type="pct"/>
            <w:tcBorders>
              <w:top w:val="single" w:sz="4" w:space="0" w:color="auto"/>
              <w:left w:val="single" w:sz="4" w:space="0" w:color="auto"/>
              <w:bottom w:val="single" w:sz="4" w:space="0" w:color="auto"/>
              <w:right w:val="single" w:sz="4" w:space="0" w:color="auto"/>
            </w:tcBorders>
            <w:vAlign w:val="center"/>
            <w:hideMark/>
          </w:tcPr>
          <w:p w:rsidR="005378A5" w:rsidRPr="003C42FC" w:rsidRDefault="005378A5" w:rsidP="00FE20F5">
            <w:pPr>
              <w:spacing w:line="260" w:lineRule="exact"/>
              <w:ind w:firstLineChars="0" w:firstLine="0"/>
              <w:jc w:val="center"/>
              <w:rPr>
                <w:sz w:val="21"/>
                <w:szCs w:val="21"/>
              </w:rPr>
            </w:pPr>
            <w:r w:rsidRPr="003C42FC">
              <w:rPr>
                <w:rFonts w:hint="eastAsia"/>
                <w:sz w:val="21"/>
                <w:szCs w:val="21"/>
              </w:rPr>
              <w:t>1</w:t>
            </w:r>
            <w:r w:rsidRPr="003C42FC">
              <w:rPr>
                <w:rFonts w:hint="eastAsia"/>
                <w:sz w:val="21"/>
                <w:szCs w:val="21"/>
              </w:rPr>
              <w:t>台</w:t>
            </w:r>
          </w:p>
        </w:tc>
        <w:tc>
          <w:tcPr>
            <w:tcW w:w="1218" w:type="pct"/>
            <w:tcBorders>
              <w:top w:val="single" w:sz="4" w:space="0" w:color="auto"/>
              <w:left w:val="single" w:sz="4" w:space="0" w:color="auto"/>
              <w:bottom w:val="single" w:sz="4" w:space="0" w:color="auto"/>
              <w:right w:val="single" w:sz="4" w:space="0" w:color="auto"/>
            </w:tcBorders>
            <w:vAlign w:val="center"/>
          </w:tcPr>
          <w:p w:rsidR="005378A5" w:rsidRPr="003C42FC" w:rsidRDefault="005378A5" w:rsidP="00FE20F5">
            <w:pPr>
              <w:spacing w:line="260" w:lineRule="exact"/>
              <w:ind w:firstLineChars="0" w:firstLine="0"/>
              <w:jc w:val="center"/>
              <w:rPr>
                <w:sz w:val="21"/>
                <w:szCs w:val="21"/>
              </w:rPr>
            </w:pPr>
          </w:p>
        </w:tc>
      </w:tr>
      <w:tr w:rsidR="005378A5" w:rsidRPr="003C42FC" w:rsidTr="00FE20F5">
        <w:trPr>
          <w:trHeight w:val="409"/>
          <w:jc w:val="center"/>
        </w:trPr>
        <w:tc>
          <w:tcPr>
            <w:tcW w:w="626" w:type="pct"/>
            <w:tcBorders>
              <w:top w:val="single" w:sz="4" w:space="0" w:color="auto"/>
              <w:left w:val="single" w:sz="4" w:space="0" w:color="auto"/>
              <w:bottom w:val="single" w:sz="4" w:space="0" w:color="auto"/>
              <w:right w:val="single" w:sz="4" w:space="0" w:color="auto"/>
            </w:tcBorders>
            <w:vAlign w:val="center"/>
            <w:hideMark/>
          </w:tcPr>
          <w:p w:rsidR="005378A5" w:rsidRPr="003C42FC" w:rsidRDefault="005378A5" w:rsidP="00FE20F5">
            <w:pPr>
              <w:spacing w:line="260" w:lineRule="exact"/>
              <w:ind w:firstLineChars="0" w:firstLine="0"/>
              <w:jc w:val="center"/>
              <w:rPr>
                <w:sz w:val="21"/>
                <w:szCs w:val="21"/>
              </w:rPr>
            </w:pPr>
            <w:r w:rsidRPr="003C42FC">
              <w:rPr>
                <w:rFonts w:hint="eastAsia"/>
                <w:sz w:val="21"/>
                <w:szCs w:val="21"/>
              </w:rPr>
              <w:t>2</w:t>
            </w:r>
          </w:p>
        </w:tc>
        <w:tc>
          <w:tcPr>
            <w:tcW w:w="2685" w:type="pct"/>
            <w:tcBorders>
              <w:top w:val="single" w:sz="4" w:space="0" w:color="auto"/>
              <w:left w:val="single" w:sz="4" w:space="0" w:color="auto"/>
              <w:bottom w:val="single" w:sz="4" w:space="0" w:color="auto"/>
              <w:right w:val="single" w:sz="4" w:space="0" w:color="auto"/>
            </w:tcBorders>
            <w:vAlign w:val="center"/>
            <w:hideMark/>
          </w:tcPr>
          <w:p w:rsidR="005378A5" w:rsidRPr="003C42FC" w:rsidRDefault="005378A5" w:rsidP="009E0323">
            <w:pPr>
              <w:spacing w:line="260" w:lineRule="exact"/>
              <w:ind w:firstLineChars="0" w:firstLine="0"/>
              <w:jc w:val="left"/>
              <w:rPr>
                <w:sz w:val="21"/>
                <w:szCs w:val="21"/>
              </w:rPr>
            </w:pPr>
            <w:r w:rsidRPr="003C42FC">
              <w:rPr>
                <w:rFonts w:hint="eastAsia"/>
                <w:sz w:val="21"/>
                <w:szCs w:val="21"/>
              </w:rPr>
              <w:t>学生机</w:t>
            </w:r>
          </w:p>
        </w:tc>
        <w:tc>
          <w:tcPr>
            <w:tcW w:w="471" w:type="pct"/>
            <w:tcBorders>
              <w:top w:val="single" w:sz="4" w:space="0" w:color="auto"/>
              <w:left w:val="single" w:sz="4" w:space="0" w:color="auto"/>
              <w:bottom w:val="single" w:sz="4" w:space="0" w:color="auto"/>
              <w:right w:val="single" w:sz="4" w:space="0" w:color="auto"/>
            </w:tcBorders>
            <w:vAlign w:val="center"/>
            <w:hideMark/>
          </w:tcPr>
          <w:p w:rsidR="005378A5" w:rsidRPr="003C42FC" w:rsidRDefault="005378A5" w:rsidP="00FE20F5">
            <w:pPr>
              <w:spacing w:line="260" w:lineRule="exact"/>
              <w:ind w:firstLineChars="0" w:firstLine="0"/>
              <w:jc w:val="center"/>
              <w:rPr>
                <w:sz w:val="21"/>
                <w:szCs w:val="21"/>
              </w:rPr>
            </w:pPr>
            <w:r w:rsidRPr="003C42FC">
              <w:rPr>
                <w:rFonts w:hint="eastAsia"/>
                <w:sz w:val="21"/>
                <w:szCs w:val="21"/>
              </w:rPr>
              <w:t>45</w:t>
            </w:r>
            <w:r w:rsidRPr="003C42FC">
              <w:rPr>
                <w:rFonts w:hint="eastAsia"/>
                <w:sz w:val="21"/>
                <w:szCs w:val="21"/>
              </w:rPr>
              <w:t>台</w:t>
            </w:r>
          </w:p>
        </w:tc>
        <w:tc>
          <w:tcPr>
            <w:tcW w:w="1218" w:type="pct"/>
            <w:tcBorders>
              <w:top w:val="single" w:sz="4" w:space="0" w:color="auto"/>
              <w:left w:val="single" w:sz="4" w:space="0" w:color="auto"/>
              <w:bottom w:val="single" w:sz="4" w:space="0" w:color="auto"/>
              <w:right w:val="single" w:sz="4" w:space="0" w:color="auto"/>
            </w:tcBorders>
            <w:vAlign w:val="center"/>
          </w:tcPr>
          <w:p w:rsidR="005378A5" w:rsidRPr="003C42FC" w:rsidRDefault="005378A5" w:rsidP="00FE20F5">
            <w:pPr>
              <w:spacing w:line="260" w:lineRule="exact"/>
              <w:ind w:firstLineChars="0" w:firstLine="0"/>
              <w:jc w:val="center"/>
              <w:rPr>
                <w:sz w:val="21"/>
                <w:szCs w:val="21"/>
              </w:rPr>
            </w:pPr>
          </w:p>
        </w:tc>
      </w:tr>
      <w:tr w:rsidR="005378A5" w:rsidRPr="003C42FC" w:rsidTr="00FE20F5">
        <w:trPr>
          <w:trHeight w:val="415"/>
          <w:jc w:val="center"/>
        </w:trPr>
        <w:tc>
          <w:tcPr>
            <w:tcW w:w="626" w:type="pct"/>
            <w:tcBorders>
              <w:top w:val="single" w:sz="4" w:space="0" w:color="auto"/>
              <w:left w:val="single" w:sz="4" w:space="0" w:color="auto"/>
              <w:bottom w:val="single" w:sz="4" w:space="0" w:color="auto"/>
              <w:right w:val="single" w:sz="4" w:space="0" w:color="auto"/>
            </w:tcBorders>
            <w:vAlign w:val="center"/>
            <w:hideMark/>
          </w:tcPr>
          <w:p w:rsidR="005378A5" w:rsidRPr="003C42FC" w:rsidRDefault="005378A5" w:rsidP="00FE20F5">
            <w:pPr>
              <w:spacing w:line="260" w:lineRule="exact"/>
              <w:ind w:firstLineChars="0" w:firstLine="0"/>
              <w:jc w:val="center"/>
              <w:rPr>
                <w:sz w:val="21"/>
                <w:szCs w:val="21"/>
              </w:rPr>
            </w:pPr>
            <w:r w:rsidRPr="003C42FC">
              <w:rPr>
                <w:rFonts w:hint="eastAsia"/>
                <w:sz w:val="21"/>
                <w:szCs w:val="21"/>
              </w:rPr>
              <w:t>3</w:t>
            </w:r>
          </w:p>
        </w:tc>
        <w:tc>
          <w:tcPr>
            <w:tcW w:w="2685" w:type="pct"/>
            <w:tcBorders>
              <w:top w:val="single" w:sz="4" w:space="0" w:color="auto"/>
              <w:left w:val="single" w:sz="4" w:space="0" w:color="auto"/>
              <w:bottom w:val="single" w:sz="4" w:space="0" w:color="auto"/>
              <w:right w:val="single" w:sz="4" w:space="0" w:color="auto"/>
            </w:tcBorders>
            <w:vAlign w:val="center"/>
            <w:hideMark/>
          </w:tcPr>
          <w:p w:rsidR="005378A5" w:rsidRPr="003C42FC" w:rsidRDefault="005378A5" w:rsidP="003143A3">
            <w:pPr>
              <w:spacing w:line="260" w:lineRule="exact"/>
              <w:ind w:firstLineChars="0" w:firstLine="0"/>
              <w:jc w:val="left"/>
              <w:rPr>
                <w:sz w:val="21"/>
                <w:szCs w:val="21"/>
              </w:rPr>
            </w:pPr>
            <w:r w:rsidRPr="003C42FC">
              <w:rPr>
                <w:rFonts w:hint="eastAsia"/>
                <w:sz w:val="21"/>
                <w:szCs w:val="21"/>
              </w:rPr>
              <w:t>日产</w:t>
            </w:r>
            <w:r w:rsidRPr="003C42FC">
              <w:rPr>
                <w:rFonts w:hint="eastAsia"/>
                <w:sz w:val="21"/>
                <w:szCs w:val="21"/>
              </w:rPr>
              <w:t>5000</w:t>
            </w:r>
            <w:r w:rsidRPr="003C42FC">
              <w:rPr>
                <w:rFonts w:hint="eastAsia"/>
                <w:sz w:val="21"/>
                <w:szCs w:val="21"/>
              </w:rPr>
              <w:t>吨水泥熟料生产线仿真系统软件</w:t>
            </w:r>
          </w:p>
        </w:tc>
        <w:tc>
          <w:tcPr>
            <w:tcW w:w="471" w:type="pct"/>
            <w:tcBorders>
              <w:top w:val="single" w:sz="4" w:space="0" w:color="auto"/>
              <w:left w:val="single" w:sz="4" w:space="0" w:color="auto"/>
              <w:bottom w:val="single" w:sz="4" w:space="0" w:color="auto"/>
              <w:right w:val="single" w:sz="4" w:space="0" w:color="auto"/>
            </w:tcBorders>
            <w:vAlign w:val="center"/>
            <w:hideMark/>
          </w:tcPr>
          <w:p w:rsidR="005378A5" w:rsidRPr="003C42FC" w:rsidRDefault="005378A5" w:rsidP="00FE20F5">
            <w:pPr>
              <w:spacing w:line="260" w:lineRule="exact"/>
              <w:ind w:firstLineChars="0" w:firstLine="0"/>
              <w:jc w:val="center"/>
              <w:rPr>
                <w:sz w:val="21"/>
                <w:szCs w:val="21"/>
              </w:rPr>
            </w:pPr>
            <w:r w:rsidRPr="003C42FC">
              <w:rPr>
                <w:rFonts w:hint="eastAsia"/>
                <w:sz w:val="21"/>
                <w:szCs w:val="21"/>
              </w:rPr>
              <w:t>1</w:t>
            </w:r>
            <w:r w:rsidRPr="003C42FC">
              <w:rPr>
                <w:rFonts w:hint="eastAsia"/>
                <w:sz w:val="21"/>
                <w:szCs w:val="21"/>
              </w:rPr>
              <w:t>套</w:t>
            </w:r>
          </w:p>
        </w:tc>
        <w:tc>
          <w:tcPr>
            <w:tcW w:w="1218" w:type="pct"/>
            <w:tcBorders>
              <w:top w:val="single" w:sz="4" w:space="0" w:color="auto"/>
              <w:left w:val="single" w:sz="4" w:space="0" w:color="auto"/>
              <w:bottom w:val="single" w:sz="4" w:space="0" w:color="auto"/>
              <w:right w:val="single" w:sz="4" w:space="0" w:color="auto"/>
            </w:tcBorders>
            <w:vAlign w:val="center"/>
          </w:tcPr>
          <w:p w:rsidR="005378A5" w:rsidRPr="003C42FC" w:rsidRDefault="005378A5" w:rsidP="00FE20F5">
            <w:pPr>
              <w:spacing w:line="260" w:lineRule="exact"/>
              <w:ind w:firstLineChars="0" w:firstLine="0"/>
              <w:jc w:val="center"/>
              <w:rPr>
                <w:sz w:val="21"/>
                <w:szCs w:val="21"/>
              </w:rPr>
            </w:pPr>
          </w:p>
        </w:tc>
      </w:tr>
      <w:tr w:rsidR="005378A5" w:rsidRPr="003C42FC" w:rsidTr="00FE20F5">
        <w:trPr>
          <w:trHeight w:val="416"/>
          <w:jc w:val="center"/>
        </w:trPr>
        <w:tc>
          <w:tcPr>
            <w:tcW w:w="626" w:type="pct"/>
            <w:tcBorders>
              <w:top w:val="single" w:sz="4" w:space="0" w:color="auto"/>
              <w:left w:val="single" w:sz="4" w:space="0" w:color="auto"/>
              <w:bottom w:val="single" w:sz="4" w:space="0" w:color="auto"/>
              <w:right w:val="single" w:sz="4" w:space="0" w:color="auto"/>
            </w:tcBorders>
            <w:vAlign w:val="center"/>
            <w:hideMark/>
          </w:tcPr>
          <w:p w:rsidR="005378A5" w:rsidRPr="003C42FC" w:rsidRDefault="005378A5" w:rsidP="00FE20F5">
            <w:pPr>
              <w:spacing w:line="260" w:lineRule="exact"/>
              <w:ind w:firstLineChars="0" w:firstLine="0"/>
              <w:jc w:val="center"/>
              <w:rPr>
                <w:sz w:val="21"/>
                <w:szCs w:val="21"/>
              </w:rPr>
            </w:pPr>
            <w:r w:rsidRPr="003C42FC">
              <w:rPr>
                <w:rFonts w:hint="eastAsia"/>
                <w:sz w:val="21"/>
                <w:szCs w:val="21"/>
              </w:rPr>
              <w:t>4</w:t>
            </w:r>
          </w:p>
        </w:tc>
        <w:tc>
          <w:tcPr>
            <w:tcW w:w="2685" w:type="pct"/>
            <w:tcBorders>
              <w:top w:val="single" w:sz="4" w:space="0" w:color="auto"/>
              <w:left w:val="single" w:sz="4" w:space="0" w:color="auto"/>
              <w:bottom w:val="single" w:sz="4" w:space="0" w:color="auto"/>
              <w:right w:val="single" w:sz="4" w:space="0" w:color="auto"/>
            </w:tcBorders>
            <w:vAlign w:val="center"/>
            <w:hideMark/>
          </w:tcPr>
          <w:p w:rsidR="005378A5" w:rsidRPr="003C42FC" w:rsidRDefault="005378A5" w:rsidP="003143A3">
            <w:pPr>
              <w:spacing w:line="260" w:lineRule="exact"/>
              <w:ind w:firstLineChars="0" w:firstLine="0"/>
              <w:jc w:val="left"/>
              <w:rPr>
                <w:sz w:val="21"/>
                <w:szCs w:val="21"/>
              </w:rPr>
            </w:pPr>
            <w:r w:rsidRPr="003C42FC">
              <w:rPr>
                <w:rFonts w:hint="eastAsia"/>
                <w:sz w:val="21"/>
                <w:szCs w:val="21"/>
              </w:rPr>
              <w:t>日产</w:t>
            </w:r>
            <w:r w:rsidRPr="003C42FC">
              <w:rPr>
                <w:rFonts w:hint="eastAsia"/>
                <w:sz w:val="21"/>
                <w:szCs w:val="21"/>
              </w:rPr>
              <w:t>5000</w:t>
            </w:r>
            <w:r w:rsidRPr="003C42FC">
              <w:rPr>
                <w:rFonts w:hint="eastAsia"/>
                <w:sz w:val="21"/>
                <w:szCs w:val="21"/>
              </w:rPr>
              <w:t>吨水泥熟料生产线测评系统软件</w:t>
            </w:r>
          </w:p>
        </w:tc>
        <w:tc>
          <w:tcPr>
            <w:tcW w:w="471" w:type="pct"/>
            <w:tcBorders>
              <w:top w:val="single" w:sz="4" w:space="0" w:color="auto"/>
              <w:left w:val="single" w:sz="4" w:space="0" w:color="auto"/>
              <w:bottom w:val="single" w:sz="4" w:space="0" w:color="auto"/>
              <w:right w:val="single" w:sz="4" w:space="0" w:color="auto"/>
            </w:tcBorders>
            <w:vAlign w:val="center"/>
            <w:hideMark/>
          </w:tcPr>
          <w:p w:rsidR="005378A5" w:rsidRPr="003C42FC" w:rsidRDefault="005378A5" w:rsidP="00FE20F5">
            <w:pPr>
              <w:spacing w:line="260" w:lineRule="exact"/>
              <w:ind w:firstLineChars="0" w:firstLine="0"/>
              <w:jc w:val="center"/>
              <w:rPr>
                <w:sz w:val="21"/>
                <w:szCs w:val="21"/>
              </w:rPr>
            </w:pPr>
            <w:r w:rsidRPr="003C42FC">
              <w:rPr>
                <w:rFonts w:hint="eastAsia"/>
                <w:sz w:val="21"/>
                <w:szCs w:val="21"/>
              </w:rPr>
              <w:t>1</w:t>
            </w:r>
            <w:r w:rsidRPr="003C42FC">
              <w:rPr>
                <w:rFonts w:hint="eastAsia"/>
                <w:sz w:val="21"/>
                <w:szCs w:val="21"/>
              </w:rPr>
              <w:t>套</w:t>
            </w:r>
          </w:p>
        </w:tc>
        <w:tc>
          <w:tcPr>
            <w:tcW w:w="1218" w:type="pct"/>
            <w:tcBorders>
              <w:top w:val="single" w:sz="4" w:space="0" w:color="auto"/>
              <w:left w:val="single" w:sz="4" w:space="0" w:color="auto"/>
              <w:bottom w:val="single" w:sz="4" w:space="0" w:color="auto"/>
              <w:right w:val="single" w:sz="4" w:space="0" w:color="auto"/>
            </w:tcBorders>
            <w:vAlign w:val="center"/>
          </w:tcPr>
          <w:p w:rsidR="005378A5" w:rsidRPr="003C42FC" w:rsidRDefault="005378A5" w:rsidP="00FE20F5">
            <w:pPr>
              <w:spacing w:line="260" w:lineRule="exact"/>
              <w:ind w:firstLineChars="0" w:firstLine="0"/>
              <w:jc w:val="center"/>
              <w:rPr>
                <w:sz w:val="21"/>
                <w:szCs w:val="21"/>
              </w:rPr>
            </w:pPr>
          </w:p>
        </w:tc>
      </w:tr>
    </w:tbl>
    <w:bookmarkStart w:id="17" w:name="_Toc487120434"/>
    <w:bookmarkStart w:id="18" w:name="_Toc487718365"/>
    <w:p w:rsidR="005378A5" w:rsidRPr="00FB2D6D" w:rsidRDefault="00BB3A97" w:rsidP="00BB3A97">
      <w:pPr>
        <w:pStyle w:val="a"/>
        <w:numPr>
          <w:ilvl w:val="0"/>
          <w:numId w:val="0"/>
        </w:numPr>
        <w:ind w:left="992"/>
        <w:outlineLvl w:val="3"/>
      </w:pPr>
      <w:r>
        <w:fldChar w:fldCharType="begin"/>
      </w:r>
      <w:r>
        <w:instrText xml:space="preserve"> </w:instrText>
      </w:r>
      <w:r>
        <w:rPr>
          <w:rFonts w:hint="eastAsia"/>
        </w:rPr>
        <w:instrText>= 4 \* GB3</w:instrText>
      </w:r>
      <w:r>
        <w:instrText xml:space="preserve"> </w:instrText>
      </w:r>
      <w:r>
        <w:fldChar w:fldCharType="separate"/>
      </w:r>
      <w:r>
        <w:rPr>
          <w:rFonts w:hint="eastAsia"/>
        </w:rPr>
        <w:t>④</w:t>
      </w:r>
      <w:r>
        <w:fldChar w:fldCharType="end"/>
      </w:r>
      <w:r w:rsidR="005378A5" w:rsidRPr="00FB2D6D">
        <w:rPr>
          <w:rFonts w:hint="eastAsia"/>
        </w:rPr>
        <w:t>考核方法及权重</w:t>
      </w:r>
      <w:bookmarkEnd w:id="17"/>
      <w:bookmarkEnd w:id="18"/>
      <w:r w:rsidR="005378A5" w:rsidRPr="00FB2D6D">
        <w:rPr>
          <w:rFonts w:hint="eastAsia"/>
        </w:rPr>
        <w:t xml:space="preserve"> </w:t>
      </w:r>
    </w:p>
    <w:p w:rsidR="005378A5" w:rsidRPr="00BD358D" w:rsidRDefault="005378A5" w:rsidP="00627540">
      <w:r w:rsidRPr="00BD358D">
        <w:rPr>
          <w:rFonts w:hint="eastAsia"/>
        </w:rPr>
        <w:lastRenderedPageBreak/>
        <w:t>选手在规定时间内完成测评系统试题操作并提交，成绩由测评系统自动生成。</w:t>
      </w:r>
    </w:p>
    <w:bookmarkStart w:id="19" w:name="_Toc487120435"/>
    <w:bookmarkStart w:id="20" w:name="_Toc487718366"/>
    <w:p w:rsidR="005378A5" w:rsidRPr="00FB2D6D" w:rsidRDefault="00BB3A97" w:rsidP="00BB3A97">
      <w:pPr>
        <w:pStyle w:val="a"/>
        <w:numPr>
          <w:ilvl w:val="0"/>
          <w:numId w:val="0"/>
        </w:numPr>
        <w:ind w:left="992"/>
        <w:outlineLvl w:val="3"/>
      </w:pPr>
      <w:r>
        <w:fldChar w:fldCharType="begin"/>
      </w:r>
      <w:r>
        <w:instrText xml:space="preserve"> </w:instrText>
      </w:r>
      <w:r>
        <w:rPr>
          <w:rFonts w:hint="eastAsia"/>
        </w:rPr>
        <w:instrText>= 5 \* GB3</w:instrText>
      </w:r>
      <w:r>
        <w:instrText xml:space="preserve"> </w:instrText>
      </w:r>
      <w:r>
        <w:fldChar w:fldCharType="separate"/>
      </w:r>
      <w:r>
        <w:rPr>
          <w:rFonts w:hint="eastAsia"/>
        </w:rPr>
        <w:t>⑤</w:t>
      </w:r>
      <w:r>
        <w:fldChar w:fldCharType="end"/>
      </w:r>
      <w:r w:rsidR="005378A5" w:rsidRPr="00FB2D6D">
        <w:rPr>
          <w:rFonts w:hint="eastAsia"/>
        </w:rPr>
        <w:t>评分标准</w:t>
      </w:r>
      <w:bookmarkEnd w:id="19"/>
      <w:bookmarkEnd w:id="20"/>
    </w:p>
    <w:p w:rsidR="00D81A21" w:rsidRDefault="005378A5" w:rsidP="00627540">
      <w:pPr>
        <w:rPr>
          <w:rFonts w:ascii="仿宋" w:eastAsia="仿宋" w:hAnsi="仿宋"/>
          <w:sz w:val="30"/>
          <w:szCs w:val="30"/>
        </w:rPr>
      </w:pPr>
      <w:r w:rsidRPr="00BD358D">
        <w:rPr>
          <w:rFonts w:hint="eastAsia"/>
        </w:rPr>
        <w:t>操作过程准确性评分标准，选手在</w:t>
      </w:r>
      <w:r w:rsidRPr="00BD358D">
        <w:rPr>
          <w:rFonts w:hint="eastAsia"/>
        </w:rPr>
        <w:t>150</w:t>
      </w:r>
      <w:r w:rsidRPr="00BD358D">
        <w:rPr>
          <w:rFonts w:hint="eastAsia"/>
        </w:rPr>
        <w:t>分钟内完成测评系统试题操作并提交，成绩由测评系统自动生成（满分</w:t>
      </w:r>
      <w:r w:rsidRPr="00BD358D">
        <w:rPr>
          <w:rFonts w:hint="eastAsia"/>
        </w:rPr>
        <w:t>100</w:t>
      </w:r>
      <w:r w:rsidRPr="00BD358D">
        <w:rPr>
          <w:rFonts w:hint="eastAsia"/>
        </w:rPr>
        <w:t>分）。</w:t>
      </w:r>
      <w:r w:rsidR="00D81A21">
        <w:rPr>
          <w:rFonts w:ascii="仿宋" w:eastAsia="仿宋" w:hAnsi="仿宋"/>
          <w:sz w:val="30"/>
          <w:szCs w:val="30"/>
        </w:rPr>
        <w:t xml:space="preserve"> </w:t>
      </w:r>
    </w:p>
    <w:bookmarkEnd w:id="2"/>
    <w:p w:rsidR="004358AB" w:rsidRPr="00BD358D" w:rsidRDefault="004358AB" w:rsidP="00414FE3"/>
    <w:sectPr w:rsidR="004358AB" w:rsidRPr="00BD358D" w:rsidSect="00072105">
      <w:headerReference w:type="even" r:id="rId8"/>
      <w:headerReference w:type="default" r:id="rId9"/>
      <w:footerReference w:type="even" r:id="rId10"/>
      <w:footerReference w:type="default" r:id="rId11"/>
      <w:headerReference w:type="first" r:id="rId12"/>
      <w:footerReference w:type="first" r:id="rId13"/>
      <w:pgSz w:w="11906" w:h="16838"/>
      <w:pgMar w:top="1440" w:right="849" w:bottom="1440" w:left="1800" w:header="708" w:footer="708" w:gutter="0"/>
      <w:pgNumType w:start="1"/>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DCE" w:rsidRDefault="00507DCE" w:rsidP="00627540">
      <w:r>
        <w:separator/>
      </w:r>
    </w:p>
  </w:endnote>
  <w:endnote w:type="continuationSeparator" w:id="1">
    <w:p w:rsidR="00507DCE" w:rsidRDefault="00507DCE" w:rsidP="006275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040" w:rsidRDefault="00156040" w:rsidP="003C42FC">
    <w:pPr>
      <w:pStyle w:val="ae"/>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040" w:rsidRDefault="00B7455B" w:rsidP="003C42FC">
    <w:pPr>
      <w:pStyle w:val="ae"/>
      <w:ind w:firstLine="360"/>
      <w:jc w:val="center"/>
    </w:pPr>
    <w:r w:rsidRPr="00B7455B">
      <w:fldChar w:fldCharType="begin"/>
    </w:r>
    <w:r w:rsidR="00156040">
      <w:instrText xml:space="preserve"> PAGE   \* MERGEFORMAT </w:instrText>
    </w:r>
    <w:r w:rsidRPr="00B7455B">
      <w:fldChar w:fldCharType="separate"/>
    </w:r>
    <w:r w:rsidR="00BB3A97" w:rsidRPr="00BB3A97">
      <w:rPr>
        <w:noProof/>
        <w:lang w:val="zh-CN"/>
      </w:rPr>
      <w:t>3</w:t>
    </w:r>
    <w:r>
      <w:rPr>
        <w:noProof/>
        <w:lang w:val="zh-CN"/>
      </w:rPr>
      <w:fldChar w:fldCharType="end"/>
    </w:r>
  </w:p>
  <w:p w:rsidR="00156040" w:rsidRDefault="00156040" w:rsidP="00627540">
    <w:pPr>
      <w:pStyle w:val="ae"/>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040" w:rsidRDefault="00156040" w:rsidP="003C42FC">
    <w:pPr>
      <w:pStyle w:val="ae"/>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DCE" w:rsidRDefault="00507DCE" w:rsidP="00627540">
      <w:r>
        <w:separator/>
      </w:r>
    </w:p>
  </w:footnote>
  <w:footnote w:type="continuationSeparator" w:id="1">
    <w:p w:rsidR="00507DCE" w:rsidRDefault="00507DCE" w:rsidP="006275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040" w:rsidRDefault="00156040" w:rsidP="003C42FC">
    <w:pPr>
      <w:pStyle w:val="ad"/>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040" w:rsidRPr="003C42FC" w:rsidRDefault="00156040" w:rsidP="003C42FC">
    <w:pPr>
      <w:ind w:left="56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040" w:rsidRDefault="00156040" w:rsidP="003C42FC">
    <w:pPr>
      <w:pStyle w:val="ad"/>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15E3E"/>
    <w:multiLevelType w:val="hybridMultilevel"/>
    <w:tmpl w:val="91840370"/>
    <w:lvl w:ilvl="0" w:tplc="4D7AA19E">
      <w:start w:val="1"/>
      <w:numFmt w:val="decimalEnclosedCircle"/>
      <w:pStyle w:val="a"/>
      <w:lvlText w:val="%1"/>
      <w:lvlJc w:val="left"/>
      <w:pPr>
        <w:ind w:left="1555"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
    <w:nsid w:val="14095FE8"/>
    <w:multiLevelType w:val="hybridMultilevel"/>
    <w:tmpl w:val="45A2DE10"/>
    <w:lvl w:ilvl="0" w:tplc="12FE04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B14753D"/>
    <w:multiLevelType w:val="hybridMultilevel"/>
    <w:tmpl w:val="7AC8E002"/>
    <w:lvl w:ilvl="0" w:tplc="6576C32C">
      <w:start w:val="1"/>
      <w:numFmt w:val="decimal"/>
      <w:pStyle w:val="a0"/>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1BC936EF"/>
    <w:multiLevelType w:val="hybridMultilevel"/>
    <w:tmpl w:val="F3E42566"/>
    <w:lvl w:ilvl="0" w:tplc="06AE93D2">
      <w:start w:val="1"/>
      <w:numFmt w:val="decimal"/>
      <w:pStyle w:val="a1"/>
      <w:lvlText w:val="（%1）"/>
      <w:lvlJc w:val="left"/>
      <w:pPr>
        <w:ind w:left="1271"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4">
    <w:nsid w:val="24CC6C90"/>
    <w:multiLevelType w:val="hybridMultilevel"/>
    <w:tmpl w:val="0E88E8B4"/>
    <w:lvl w:ilvl="0" w:tplc="BF34E146">
      <w:start w:val="1"/>
      <w:numFmt w:val="chineseCountingThousand"/>
      <w:pStyle w:val="a2"/>
      <w:lvlText w:val="%1、"/>
      <w:lvlJc w:val="left"/>
      <w:pPr>
        <w:ind w:left="420" w:hanging="42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lang w:val="en-US"/>
      </w:rPr>
    </w:lvl>
    <w:lvl w:ilvl="1" w:tplc="04090019" w:tentative="1">
      <w:start w:val="1"/>
      <w:numFmt w:val="lowerLetter"/>
      <w:lvlText w:val="%2)"/>
      <w:lvlJc w:val="left"/>
      <w:pPr>
        <w:ind w:left="589" w:hanging="420"/>
      </w:pPr>
    </w:lvl>
    <w:lvl w:ilvl="2" w:tplc="0409001B" w:tentative="1">
      <w:start w:val="1"/>
      <w:numFmt w:val="lowerRoman"/>
      <w:lvlText w:val="%3."/>
      <w:lvlJc w:val="right"/>
      <w:pPr>
        <w:ind w:left="1009" w:hanging="420"/>
      </w:pPr>
    </w:lvl>
    <w:lvl w:ilvl="3" w:tplc="0409000F" w:tentative="1">
      <w:start w:val="1"/>
      <w:numFmt w:val="decimal"/>
      <w:lvlText w:val="%4."/>
      <w:lvlJc w:val="left"/>
      <w:pPr>
        <w:ind w:left="1429" w:hanging="420"/>
      </w:pPr>
    </w:lvl>
    <w:lvl w:ilvl="4" w:tplc="04090019" w:tentative="1">
      <w:start w:val="1"/>
      <w:numFmt w:val="lowerLetter"/>
      <w:lvlText w:val="%5)"/>
      <w:lvlJc w:val="left"/>
      <w:pPr>
        <w:ind w:left="1849" w:hanging="420"/>
      </w:pPr>
    </w:lvl>
    <w:lvl w:ilvl="5" w:tplc="0409001B" w:tentative="1">
      <w:start w:val="1"/>
      <w:numFmt w:val="lowerRoman"/>
      <w:lvlText w:val="%6."/>
      <w:lvlJc w:val="right"/>
      <w:pPr>
        <w:ind w:left="2269" w:hanging="420"/>
      </w:pPr>
    </w:lvl>
    <w:lvl w:ilvl="6" w:tplc="0409000F" w:tentative="1">
      <w:start w:val="1"/>
      <w:numFmt w:val="decimal"/>
      <w:lvlText w:val="%7."/>
      <w:lvlJc w:val="left"/>
      <w:pPr>
        <w:ind w:left="2689" w:hanging="420"/>
      </w:pPr>
    </w:lvl>
    <w:lvl w:ilvl="7" w:tplc="04090019" w:tentative="1">
      <w:start w:val="1"/>
      <w:numFmt w:val="lowerLetter"/>
      <w:lvlText w:val="%8)"/>
      <w:lvlJc w:val="left"/>
      <w:pPr>
        <w:ind w:left="3109" w:hanging="420"/>
      </w:pPr>
    </w:lvl>
    <w:lvl w:ilvl="8" w:tplc="0409001B" w:tentative="1">
      <w:start w:val="1"/>
      <w:numFmt w:val="lowerRoman"/>
      <w:lvlText w:val="%9."/>
      <w:lvlJc w:val="right"/>
      <w:pPr>
        <w:ind w:left="3529" w:hanging="420"/>
      </w:pPr>
    </w:lvl>
  </w:abstractNum>
  <w:abstractNum w:abstractNumId="5">
    <w:nsid w:val="51DB0031"/>
    <w:multiLevelType w:val="hybridMultilevel"/>
    <w:tmpl w:val="AF920F06"/>
    <w:lvl w:ilvl="0" w:tplc="BD62FBE0">
      <w:start w:val="1"/>
      <w:numFmt w:val="lowerRoman"/>
      <w:pStyle w:val="a3"/>
      <w:lvlText w:val="（%1）"/>
      <w:lvlJc w:val="left"/>
      <w:pPr>
        <w:ind w:left="1271" w:hanging="420"/>
      </w:pPr>
      <w:rPr>
        <w:rFonts w:hint="eastAsia"/>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num w:numId="1">
    <w:abstractNumId w:val="4"/>
  </w:num>
  <w:num w:numId="2">
    <w:abstractNumId w:val="2"/>
  </w:num>
  <w:num w:numId="3">
    <w:abstractNumId w:val="0"/>
  </w:num>
  <w:num w:numId="4">
    <w:abstractNumId w:val="5"/>
  </w:num>
  <w:num w:numId="5">
    <w:abstractNumId w:val="3"/>
  </w:num>
  <w:num w:numId="6">
    <w:abstractNumId w:val="2"/>
    <w:lvlOverride w:ilvl="0">
      <w:startOverride w:val="1"/>
    </w:lvlOverride>
  </w:num>
  <w:num w:numId="7">
    <w:abstractNumId w:val="0"/>
    <w:lvlOverride w:ilvl="0">
      <w:startOverride w:val="1"/>
    </w:lvlOverride>
  </w:num>
  <w:num w:numId="8">
    <w:abstractNumId w:val="2"/>
    <w:lvlOverride w:ilvl="0">
      <w:startOverride w:val="1"/>
    </w:lvlOverride>
  </w:num>
  <w:num w:numId="9">
    <w:abstractNumId w:val="2"/>
    <w:lvlOverride w:ilvl="0">
      <w:startOverride w:val="1"/>
    </w:lvlOverride>
  </w:num>
  <w:num w:numId="10">
    <w:abstractNumId w:val="0"/>
    <w:lvlOverride w:ilvl="0">
      <w:startOverride w:val="1"/>
    </w:lvlOverride>
  </w:num>
  <w:num w:numId="11">
    <w:abstractNumId w:val="3"/>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3"/>
    <w:lvlOverride w:ilvl="0">
      <w:startOverride w:val="1"/>
    </w:lvlOverride>
  </w:num>
  <w:num w:numId="15">
    <w:abstractNumId w:val="0"/>
    <w:lvlOverride w:ilvl="0">
      <w:startOverride w:val="1"/>
    </w:lvlOverride>
  </w:num>
  <w:num w:numId="16">
    <w:abstractNumId w:val="2"/>
    <w:lvlOverride w:ilvl="0">
      <w:startOverride w:val="1"/>
    </w:lvlOverride>
  </w:num>
  <w:num w:numId="17">
    <w:abstractNumId w:val="3"/>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3"/>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3"/>
    <w:lvlOverride w:ilvl="0">
      <w:startOverride w:val="1"/>
    </w:lvlOverride>
  </w:num>
  <w:num w:numId="27">
    <w:abstractNumId w:val="0"/>
    <w:lvlOverride w:ilvl="0">
      <w:startOverride w:val="1"/>
    </w:lvlOverride>
  </w:num>
  <w:num w:numId="28">
    <w:abstractNumId w:val="3"/>
    <w:lvlOverride w:ilvl="0">
      <w:startOverride w:val="1"/>
    </w:lvlOverride>
  </w:num>
  <w:num w:numId="29">
    <w:abstractNumId w:val="5"/>
    <w:lvlOverride w:ilvl="0">
      <w:startOverride w:val="1"/>
    </w:lvlOverride>
  </w:num>
  <w:num w:numId="30">
    <w:abstractNumId w:val="5"/>
    <w:lvlOverride w:ilvl="0">
      <w:startOverride w:val="1"/>
    </w:lvlOverride>
  </w:num>
  <w:num w:numId="31">
    <w:abstractNumId w:val="1"/>
  </w:num>
  <w:num w:numId="32">
    <w:abstractNumId w:val="0"/>
    <w:lvlOverride w:ilvl="0">
      <w:startOverride w:val="1"/>
    </w:lvlOverride>
  </w:num>
  <w:num w:numId="33">
    <w:abstractNumId w:val="2"/>
  </w:num>
  <w:num w:numId="34">
    <w:abstractNumId w:val="2"/>
  </w:num>
  <w:num w:numId="35">
    <w:abstractNumId w:val="4"/>
  </w:num>
  <w:num w:numId="36">
    <w:abstractNumId w:val="4"/>
  </w:num>
  <w:num w:numId="37">
    <w:abstractNumId w:val="4"/>
  </w:num>
  <w:num w:numId="38">
    <w:abstractNumId w:val="4"/>
  </w:num>
  <w:num w:numId="39">
    <w:abstractNumId w:val="4"/>
  </w:num>
  <w:num w:numId="40">
    <w:abstractNumId w:val="0"/>
  </w:num>
  <w:num w:numId="41">
    <w:abstractNumId w:val="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characterSpacingControl w:val="doNotCompress"/>
  <w:hdrShapeDefaults>
    <o:shapedefaults v:ext="edit" spidmax="8194"/>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31D50"/>
    <w:rsid w:val="000279ED"/>
    <w:rsid w:val="00072105"/>
    <w:rsid w:val="00077EB2"/>
    <w:rsid w:val="0009457C"/>
    <w:rsid w:val="000B7BD5"/>
    <w:rsid w:val="000E2545"/>
    <w:rsid w:val="000E33C9"/>
    <w:rsid w:val="000F4E51"/>
    <w:rsid w:val="00112EA3"/>
    <w:rsid w:val="00130922"/>
    <w:rsid w:val="00156040"/>
    <w:rsid w:val="00164786"/>
    <w:rsid w:val="00174283"/>
    <w:rsid w:val="00180A9E"/>
    <w:rsid w:val="001E2544"/>
    <w:rsid w:val="001F7128"/>
    <w:rsid w:val="002551C7"/>
    <w:rsid w:val="00262C0F"/>
    <w:rsid w:val="00282698"/>
    <w:rsid w:val="0028686F"/>
    <w:rsid w:val="002B0913"/>
    <w:rsid w:val="002D6339"/>
    <w:rsid w:val="002E4AC4"/>
    <w:rsid w:val="002F046A"/>
    <w:rsid w:val="002F5BD5"/>
    <w:rsid w:val="00312626"/>
    <w:rsid w:val="003143A3"/>
    <w:rsid w:val="00317A2E"/>
    <w:rsid w:val="00321B56"/>
    <w:rsid w:val="00323B43"/>
    <w:rsid w:val="00351FD2"/>
    <w:rsid w:val="00355FCC"/>
    <w:rsid w:val="00362852"/>
    <w:rsid w:val="00366648"/>
    <w:rsid w:val="0039792A"/>
    <w:rsid w:val="003A09E4"/>
    <w:rsid w:val="003A6E20"/>
    <w:rsid w:val="003B3ABA"/>
    <w:rsid w:val="003C42FC"/>
    <w:rsid w:val="003D37D8"/>
    <w:rsid w:val="003E0CEA"/>
    <w:rsid w:val="00414594"/>
    <w:rsid w:val="00414FE3"/>
    <w:rsid w:val="00415836"/>
    <w:rsid w:val="00420B3E"/>
    <w:rsid w:val="00420E21"/>
    <w:rsid w:val="004223C9"/>
    <w:rsid w:val="00424D73"/>
    <w:rsid w:val="00426133"/>
    <w:rsid w:val="00432D65"/>
    <w:rsid w:val="004358AB"/>
    <w:rsid w:val="00437DA9"/>
    <w:rsid w:val="00472868"/>
    <w:rsid w:val="00497678"/>
    <w:rsid w:val="004B2CF9"/>
    <w:rsid w:val="004B5321"/>
    <w:rsid w:val="004D26C0"/>
    <w:rsid w:val="004E1165"/>
    <w:rsid w:val="004E59DF"/>
    <w:rsid w:val="004F348A"/>
    <w:rsid w:val="004F7B05"/>
    <w:rsid w:val="00507DCE"/>
    <w:rsid w:val="005358E4"/>
    <w:rsid w:val="005378A5"/>
    <w:rsid w:val="00544A80"/>
    <w:rsid w:val="00545D5A"/>
    <w:rsid w:val="00551098"/>
    <w:rsid w:val="005571D7"/>
    <w:rsid w:val="00570C85"/>
    <w:rsid w:val="00577C33"/>
    <w:rsid w:val="00580896"/>
    <w:rsid w:val="00586AF5"/>
    <w:rsid w:val="005A3784"/>
    <w:rsid w:val="005A4167"/>
    <w:rsid w:val="005C5EDD"/>
    <w:rsid w:val="005D2515"/>
    <w:rsid w:val="005D5387"/>
    <w:rsid w:val="005E2A9B"/>
    <w:rsid w:val="00622BED"/>
    <w:rsid w:val="00625729"/>
    <w:rsid w:val="00627540"/>
    <w:rsid w:val="00631064"/>
    <w:rsid w:val="00635B83"/>
    <w:rsid w:val="006819F6"/>
    <w:rsid w:val="006C351A"/>
    <w:rsid w:val="0072303D"/>
    <w:rsid w:val="0077098B"/>
    <w:rsid w:val="00777CE2"/>
    <w:rsid w:val="00793B1F"/>
    <w:rsid w:val="007A2291"/>
    <w:rsid w:val="007A72F7"/>
    <w:rsid w:val="007D4668"/>
    <w:rsid w:val="007E0027"/>
    <w:rsid w:val="007E68A8"/>
    <w:rsid w:val="007F3C83"/>
    <w:rsid w:val="00806872"/>
    <w:rsid w:val="0081708E"/>
    <w:rsid w:val="0083294D"/>
    <w:rsid w:val="008413CE"/>
    <w:rsid w:val="00866600"/>
    <w:rsid w:val="00866CD3"/>
    <w:rsid w:val="008776F9"/>
    <w:rsid w:val="00893319"/>
    <w:rsid w:val="008B7726"/>
    <w:rsid w:val="008F00F7"/>
    <w:rsid w:val="0090285A"/>
    <w:rsid w:val="009048B5"/>
    <w:rsid w:val="00914001"/>
    <w:rsid w:val="00934EEF"/>
    <w:rsid w:val="00937E80"/>
    <w:rsid w:val="00950223"/>
    <w:rsid w:val="00950746"/>
    <w:rsid w:val="009775CE"/>
    <w:rsid w:val="00990DA4"/>
    <w:rsid w:val="00992961"/>
    <w:rsid w:val="00994FDE"/>
    <w:rsid w:val="009B1F95"/>
    <w:rsid w:val="009C01D0"/>
    <w:rsid w:val="009C3EF7"/>
    <w:rsid w:val="009E0323"/>
    <w:rsid w:val="009F2CDA"/>
    <w:rsid w:val="00A139EF"/>
    <w:rsid w:val="00A14AB5"/>
    <w:rsid w:val="00A15BF8"/>
    <w:rsid w:val="00A2430D"/>
    <w:rsid w:val="00A33031"/>
    <w:rsid w:val="00A35332"/>
    <w:rsid w:val="00A47B74"/>
    <w:rsid w:val="00A94576"/>
    <w:rsid w:val="00AF42DB"/>
    <w:rsid w:val="00AF4D87"/>
    <w:rsid w:val="00B076BB"/>
    <w:rsid w:val="00B17F03"/>
    <w:rsid w:val="00B31903"/>
    <w:rsid w:val="00B3538C"/>
    <w:rsid w:val="00B403F0"/>
    <w:rsid w:val="00B60111"/>
    <w:rsid w:val="00B7455B"/>
    <w:rsid w:val="00BB3A97"/>
    <w:rsid w:val="00BC2751"/>
    <w:rsid w:val="00BD0652"/>
    <w:rsid w:val="00BD358D"/>
    <w:rsid w:val="00C02362"/>
    <w:rsid w:val="00C87CF4"/>
    <w:rsid w:val="00C954DC"/>
    <w:rsid w:val="00CB1631"/>
    <w:rsid w:val="00CD66FF"/>
    <w:rsid w:val="00D02E13"/>
    <w:rsid w:val="00D2172E"/>
    <w:rsid w:val="00D27CED"/>
    <w:rsid w:val="00D31B38"/>
    <w:rsid w:val="00D31D50"/>
    <w:rsid w:val="00D5325C"/>
    <w:rsid w:val="00D67B61"/>
    <w:rsid w:val="00D742D7"/>
    <w:rsid w:val="00D81A21"/>
    <w:rsid w:val="00D82CA4"/>
    <w:rsid w:val="00D83D87"/>
    <w:rsid w:val="00D97EEB"/>
    <w:rsid w:val="00DC098C"/>
    <w:rsid w:val="00DC6012"/>
    <w:rsid w:val="00DD1725"/>
    <w:rsid w:val="00DD606D"/>
    <w:rsid w:val="00E0138D"/>
    <w:rsid w:val="00E11D80"/>
    <w:rsid w:val="00E222A8"/>
    <w:rsid w:val="00E65DB4"/>
    <w:rsid w:val="00E824F6"/>
    <w:rsid w:val="00EC13BF"/>
    <w:rsid w:val="00EC15AC"/>
    <w:rsid w:val="00ED0DFC"/>
    <w:rsid w:val="00EE3291"/>
    <w:rsid w:val="00EF1E51"/>
    <w:rsid w:val="00F122CA"/>
    <w:rsid w:val="00F17B65"/>
    <w:rsid w:val="00F47735"/>
    <w:rsid w:val="00F57489"/>
    <w:rsid w:val="00F77D0F"/>
    <w:rsid w:val="00FB6851"/>
    <w:rsid w:val="00FB75C3"/>
    <w:rsid w:val="00FD187C"/>
    <w:rsid w:val="00FE20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627540"/>
    <w:pPr>
      <w:widowControl w:val="0"/>
      <w:spacing w:line="440" w:lineRule="exact"/>
      <w:ind w:firstLineChars="200" w:firstLine="560"/>
      <w:jc w:val="both"/>
    </w:pPr>
    <w:rPr>
      <w:rFonts w:ascii="Times New Roman" w:eastAsia="宋体" w:hAnsi="Times New Roman"/>
      <w:kern w:val="2"/>
      <w:sz w:val="28"/>
    </w:rPr>
  </w:style>
  <w:style w:type="paragraph" w:styleId="1">
    <w:name w:val="heading 1"/>
    <w:basedOn w:val="a4"/>
    <w:next w:val="a4"/>
    <w:link w:val="1Char"/>
    <w:qFormat/>
    <w:rsid w:val="00D81A21"/>
    <w:pPr>
      <w:keepNext/>
      <w:keepLines/>
      <w:widowControl/>
      <w:spacing w:after="156" w:line="259" w:lineRule="auto"/>
      <w:ind w:left="10" w:hanging="10"/>
      <w:jc w:val="left"/>
      <w:outlineLvl w:val="0"/>
    </w:pPr>
    <w:rPr>
      <w:rFonts w:ascii="微软雅黑" w:eastAsia="微软雅黑" w:hAnsi="微软雅黑"/>
      <w:color w:val="000000"/>
      <w:sz w:val="30"/>
    </w:rPr>
  </w:style>
  <w:style w:type="paragraph" w:styleId="2">
    <w:name w:val="heading 2"/>
    <w:basedOn w:val="a4"/>
    <w:next w:val="a4"/>
    <w:link w:val="2Char"/>
    <w:qFormat/>
    <w:rsid w:val="00D81A21"/>
    <w:pPr>
      <w:keepNext/>
      <w:keepLines/>
      <w:widowControl/>
      <w:spacing w:after="3" w:line="259" w:lineRule="auto"/>
      <w:ind w:left="10" w:hanging="10"/>
      <w:jc w:val="left"/>
      <w:outlineLvl w:val="1"/>
    </w:pPr>
    <w:rPr>
      <w:rFonts w:ascii="微软雅黑" w:eastAsia="微软雅黑" w:hAnsi="微软雅黑"/>
      <w:color w:val="000000"/>
    </w:rPr>
  </w:style>
  <w:style w:type="paragraph" w:styleId="3">
    <w:name w:val="heading 3"/>
    <w:basedOn w:val="a4"/>
    <w:next w:val="a4"/>
    <w:link w:val="3Char"/>
    <w:qFormat/>
    <w:rsid w:val="00D81A21"/>
    <w:pPr>
      <w:keepNext/>
      <w:keepLines/>
      <w:spacing w:before="260" w:after="260" w:line="416" w:lineRule="auto"/>
      <w:outlineLvl w:val="2"/>
    </w:pPr>
    <w:rPr>
      <w:rFonts w:ascii="Calibri" w:hAnsi="Calibri"/>
      <w:b/>
      <w:bCs/>
      <w:sz w:val="32"/>
      <w:szCs w:val="32"/>
    </w:rPr>
  </w:style>
  <w:style w:type="paragraph" w:styleId="4">
    <w:name w:val="heading 4"/>
    <w:basedOn w:val="a4"/>
    <w:next w:val="a4"/>
    <w:link w:val="4Char"/>
    <w:uiPriority w:val="9"/>
    <w:semiHidden/>
    <w:unhideWhenUsed/>
    <w:qFormat/>
    <w:rsid w:val="00994FDE"/>
    <w:pPr>
      <w:keepNext/>
      <w:keepLines/>
      <w:spacing w:before="280" w:after="290" w:line="376" w:lineRule="auto"/>
      <w:outlineLvl w:val="3"/>
    </w:pPr>
    <w:rPr>
      <w:rFonts w:ascii="Cambria" w:hAnsi="Cambria"/>
      <w:b/>
      <w:bCs/>
      <w:szCs w:val="28"/>
    </w:rPr>
  </w:style>
  <w:style w:type="paragraph" w:styleId="5">
    <w:name w:val="heading 5"/>
    <w:basedOn w:val="a4"/>
    <w:next w:val="a4"/>
    <w:link w:val="5Char"/>
    <w:uiPriority w:val="9"/>
    <w:semiHidden/>
    <w:unhideWhenUsed/>
    <w:qFormat/>
    <w:rsid w:val="00994FDE"/>
    <w:pPr>
      <w:keepNext/>
      <w:keepLines/>
      <w:spacing w:before="280" w:after="290" w:line="376" w:lineRule="auto"/>
      <w:outlineLvl w:val="4"/>
    </w:pPr>
    <w:rPr>
      <w:b/>
      <w:bCs/>
      <w:szCs w:val="28"/>
    </w:rPr>
  </w:style>
  <w:style w:type="paragraph" w:styleId="7">
    <w:name w:val="heading 7"/>
    <w:basedOn w:val="a4"/>
    <w:next w:val="a4"/>
    <w:link w:val="7Char"/>
    <w:uiPriority w:val="9"/>
    <w:semiHidden/>
    <w:unhideWhenUsed/>
    <w:qFormat/>
    <w:rsid w:val="006C351A"/>
    <w:pPr>
      <w:keepNext/>
      <w:keepLines/>
      <w:spacing w:before="240" w:after="64" w:line="320" w:lineRule="atLeast"/>
      <w:outlineLvl w:val="6"/>
    </w:pPr>
    <w:rPr>
      <w:b/>
      <w:bCs/>
      <w:sz w:val="24"/>
      <w:szCs w:val="24"/>
    </w:rPr>
  </w:style>
  <w:style w:type="character" w:default="1" w:styleId="a5">
    <w:name w:val="Default Paragraph Font"/>
    <w:uiPriority w:val="1"/>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Char">
    <w:name w:val="标题 1 Char"/>
    <w:link w:val="1"/>
    <w:rsid w:val="00D81A21"/>
    <w:rPr>
      <w:rFonts w:ascii="微软雅黑" w:hAnsi="微软雅黑" w:cs="微软雅黑"/>
      <w:color w:val="000000"/>
      <w:kern w:val="2"/>
      <w:sz w:val="30"/>
    </w:rPr>
  </w:style>
  <w:style w:type="character" w:customStyle="1" w:styleId="2Char">
    <w:name w:val="标题 2 Char"/>
    <w:link w:val="2"/>
    <w:rsid w:val="00D81A21"/>
    <w:rPr>
      <w:rFonts w:ascii="微软雅黑" w:hAnsi="微软雅黑" w:cs="微软雅黑"/>
      <w:color w:val="000000"/>
      <w:kern w:val="2"/>
      <w:sz w:val="28"/>
    </w:rPr>
  </w:style>
  <w:style w:type="character" w:customStyle="1" w:styleId="3Char">
    <w:name w:val="标题 3 Char"/>
    <w:link w:val="3"/>
    <w:rsid w:val="00D81A21"/>
    <w:rPr>
      <w:rFonts w:ascii="Calibri" w:eastAsia="宋体" w:hAnsi="Calibri" w:cs="Times New Roman"/>
      <w:b/>
      <w:bCs/>
      <w:kern w:val="2"/>
      <w:sz w:val="32"/>
      <w:szCs w:val="32"/>
    </w:rPr>
  </w:style>
  <w:style w:type="character" w:styleId="a8">
    <w:name w:val="Hyperlink"/>
    <w:uiPriority w:val="99"/>
    <w:rsid w:val="00D81A21"/>
    <w:rPr>
      <w:rFonts w:cs="Times New Roman"/>
      <w:color w:val="0000FF"/>
      <w:u w:val="single"/>
    </w:rPr>
  </w:style>
  <w:style w:type="character" w:styleId="a9">
    <w:name w:val="page number"/>
    <w:basedOn w:val="a5"/>
    <w:rsid w:val="00D81A21"/>
  </w:style>
  <w:style w:type="character" w:styleId="aa">
    <w:name w:val="FollowedHyperlink"/>
    <w:rsid w:val="00D81A21"/>
    <w:rPr>
      <w:rFonts w:cs="Times New Roman"/>
      <w:color w:val="800080"/>
      <w:u w:val="single"/>
    </w:rPr>
  </w:style>
  <w:style w:type="character" w:customStyle="1" w:styleId="info">
    <w:name w:val="info"/>
    <w:rsid w:val="00D81A21"/>
    <w:rPr>
      <w:color w:val="555555"/>
    </w:rPr>
  </w:style>
  <w:style w:type="character" w:customStyle="1" w:styleId="Char">
    <w:name w:val="批注框文本 Char"/>
    <w:link w:val="ab"/>
    <w:locked/>
    <w:rsid w:val="00D81A21"/>
    <w:rPr>
      <w:rFonts w:ascii="微软雅黑" w:hAnsi="微软雅黑" w:cs="宋体"/>
      <w:color w:val="000000"/>
      <w:kern w:val="2"/>
      <w:sz w:val="18"/>
      <w:szCs w:val="18"/>
    </w:rPr>
  </w:style>
  <w:style w:type="character" w:customStyle="1" w:styleId="Char0">
    <w:name w:val="日期 Char"/>
    <w:link w:val="ac"/>
    <w:locked/>
    <w:rsid w:val="00D81A21"/>
    <w:rPr>
      <w:rFonts w:ascii="Times New Roman" w:hAnsi="Times New Roman"/>
      <w:sz w:val="20"/>
    </w:rPr>
  </w:style>
  <w:style w:type="character" w:customStyle="1" w:styleId="Char1">
    <w:name w:val="页眉 Char"/>
    <w:link w:val="ad"/>
    <w:uiPriority w:val="99"/>
    <w:locked/>
    <w:rsid w:val="00D81A21"/>
    <w:rPr>
      <w:rFonts w:ascii="Times New Roman" w:eastAsia="宋体" w:hAnsi="Times New Roman"/>
      <w:sz w:val="18"/>
    </w:rPr>
  </w:style>
  <w:style w:type="character" w:customStyle="1" w:styleId="Char2">
    <w:name w:val="页脚 Char"/>
    <w:link w:val="ae"/>
    <w:uiPriority w:val="99"/>
    <w:locked/>
    <w:rsid w:val="00D81A21"/>
    <w:rPr>
      <w:rFonts w:ascii="Times New Roman" w:eastAsia="宋体" w:hAnsi="Times New Roman"/>
      <w:sz w:val="18"/>
    </w:rPr>
  </w:style>
  <w:style w:type="paragraph" w:styleId="af">
    <w:name w:val="Normal (Web)"/>
    <w:basedOn w:val="a4"/>
    <w:rsid w:val="00D81A21"/>
    <w:pPr>
      <w:widowControl/>
      <w:spacing w:before="100" w:beforeAutospacing="1" w:after="100" w:afterAutospacing="1"/>
      <w:jc w:val="left"/>
    </w:pPr>
    <w:rPr>
      <w:rFonts w:ascii="宋体" w:hAnsi="宋体" w:cs="宋体"/>
      <w:kern w:val="0"/>
      <w:sz w:val="24"/>
      <w:szCs w:val="24"/>
    </w:rPr>
  </w:style>
  <w:style w:type="paragraph" w:styleId="ac">
    <w:name w:val="Date"/>
    <w:basedOn w:val="a4"/>
    <w:next w:val="a4"/>
    <w:link w:val="Char0"/>
    <w:rsid w:val="00D81A21"/>
    <w:pPr>
      <w:ind w:leftChars="2500" w:left="100"/>
    </w:pPr>
    <w:rPr>
      <w:rFonts w:eastAsia="微软雅黑"/>
      <w:kern w:val="0"/>
      <w:sz w:val="20"/>
    </w:rPr>
  </w:style>
  <w:style w:type="character" w:customStyle="1" w:styleId="Char10">
    <w:name w:val="日期 Char1"/>
    <w:uiPriority w:val="99"/>
    <w:semiHidden/>
    <w:rsid w:val="00D81A21"/>
    <w:rPr>
      <w:rFonts w:ascii="Times New Roman" w:eastAsia="宋体" w:hAnsi="Times New Roman" w:cs="Times New Roman"/>
      <w:kern w:val="2"/>
      <w:sz w:val="21"/>
      <w:szCs w:val="20"/>
    </w:rPr>
  </w:style>
  <w:style w:type="paragraph" w:styleId="ab">
    <w:name w:val="Balloon Text"/>
    <w:basedOn w:val="a4"/>
    <w:link w:val="Char"/>
    <w:rsid w:val="00D81A21"/>
    <w:pPr>
      <w:widowControl/>
      <w:ind w:left="10" w:hanging="10"/>
      <w:jc w:val="left"/>
    </w:pPr>
    <w:rPr>
      <w:rFonts w:ascii="微软雅黑" w:eastAsia="微软雅黑" w:hAnsi="微软雅黑"/>
      <w:color w:val="000000"/>
      <w:sz w:val="18"/>
      <w:szCs w:val="18"/>
    </w:rPr>
  </w:style>
  <w:style w:type="character" w:customStyle="1" w:styleId="Char11">
    <w:name w:val="批注框文本 Char1"/>
    <w:uiPriority w:val="99"/>
    <w:semiHidden/>
    <w:rsid w:val="00D81A21"/>
    <w:rPr>
      <w:rFonts w:ascii="Times New Roman" w:eastAsia="宋体" w:hAnsi="Times New Roman" w:cs="Times New Roman"/>
      <w:kern w:val="2"/>
      <w:sz w:val="18"/>
      <w:szCs w:val="18"/>
    </w:rPr>
  </w:style>
  <w:style w:type="paragraph" w:styleId="ad">
    <w:name w:val="header"/>
    <w:basedOn w:val="a4"/>
    <w:link w:val="Char1"/>
    <w:uiPriority w:val="99"/>
    <w:rsid w:val="00D81A21"/>
    <w:pPr>
      <w:pBdr>
        <w:bottom w:val="single" w:sz="6" w:space="1" w:color="auto"/>
      </w:pBdr>
      <w:tabs>
        <w:tab w:val="center" w:pos="4153"/>
        <w:tab w:val="right" w:pos="8306"/>
      </w:tabs>
      <w:snapToGrid w:val="0"/>
      <w:jc w:val="center"/>
    </w:pPr>
    <w:rPr>
      <w:kern w:val="0"/>
      <w:sz w:val="18"/>
    </w:rPr>
  </w:style>
  <w:style w:type="character" w:customStyle="1" w:styleId="Char12">
    <w:name w:val="页眉 Char1"/>
    <w:uiPriority w:val="99"/>
    <w:semiHidden/>
    <w:rsid w:val="00D81A21"/>
    <w:rPr>
      <w:rFonts w:ascii="Times New Roman" w:eastAsia="宋体" w:hAnsi="Times New Roman" w:cs="Times New Roman"/>
      <w:kern w:val="2"/>
      <w:sz w:val="18"/>
      <w:szCs w:val="18"/>
    </w:rPr>
  </w:style>
  <w:style w:type="paragraph" w:styleId="ae">
    <w:name w:val="footer"/>
    <w:basedOn w:val="a4"/>
    <w:link w:val="Char2"/>
    <w:uiPriority w:val="99"/>
    <w:rsid w:val="00D81A21"/>
    <w:pPr>
      <w:tabs>
        <w:tab w:val="center" w:pos="4153"/>
        <w:tab w:val="right" w:pos="8306"/>
      </w:tabs>
      <w:snapToGrid w:val="0"/>
      <w:jc w:val="left"/>
    </w:pPr>
    <w:rPr>
      <w:kern w:val="0"/>
      <w:sz w:val="18"/>
    </w:rPr>
  </w:style>
  <w:style w:type="character" w:customStyle="1" w:styleId="Char13">
    <w:name w:val="页脚 Char1"/>
    <w:uiPriority w:val="99"/>
    <w:semiHidden/>
    <w:rsid w:val="00D81A21"/>
    <w:rPr>
      <w:rFonts w:ascii="Times New Roman" w:eastAsia="宋体" w:hAnsi="Times New Roman" w:cs="Times New Roman"/>
      <w:kern w:val="2"/>
      <w:sz w:val="18"/>
      <w:szCs w:val="18"/>
    </w:rPr>
  </w:style>
  <w:style w:type="paragraph" w:customStyle="1" w:styleId="ListParagraph1">
    <w:name w:val="List Paragraph1"/>
    <w:basedOn w:val="a4"/>
    <w:rsid w:val="00D81A21"/>
    <w:pPr>
      <w:ind w:firstLine="420"/>
    </w:pPr>
  </w:style>
  <w:style w:type="paragraph" w:customStyle="1" w:styleId="NoSpacing1">
    <w:name w:val="No Spacing1"/>
    <w:rsid w:val="00D81A21"/>
    <w:pPr>
      <w:widowControl w:val="0"/>
      <w:jc w:val="both"/>
    </w:pPr>
    <w:rPr>
      <w:rFonts w:ascii="Times New Roman" w:eastAsia="宋体" w:hAnsi="Times New Roman"/>
      <w:kern w:val="2"/>
      <w:sz w:val="21"/>
      <w:szCs w:val="22"/>
    </w:rPr>
  </w:style>
  <w:style w:type="paragraph" w:styleId="af0">
    <w:name w:val="List Paragraph"/>
    <w:basedOn w:val="a4"/>
    <w:link w:val="Char3"/>
    <w:uiPriority w:val="34"/>
    <w:qFormat/>
    <w:rsid w:val="005378A5"/>
    <w:pPr>
      <w:ind w:firstLine="420"/>
    </w:pPr>
    <w:rPr>
      <w:rFonts w:ascii="Calibri" w:hAnsi="Calibri"/>
      <w:sz w:val="21"/>
    </w:rPr>
  </w:style>
  <w:style w:type="paragraph" w:customStyle="1" w:styleId="a2">
    <w:name w:val="一级"/>
    <w:basedOn w:val="af0"/>
    <w:link w:val="Char4"/>
    <w:qFormat/>
    <w:rsid w:val="00BD358D"/>
    <w:pPr>
      <w:widowControl/>
      <w:numPr>
        <w:numId w:val="1"/>
      </w:numPr>
      <w:shd w:val="clear" w:color="auto" w:fill="FFFFFF"/>
      <w:ind w:firstLineChars="0"/>
    </w:pPr>
    <w:rPr>
      <w:rFonts w:ascii="黑体" w:hAnsi="仿宋"/>
      <w:b/>
      <w:bCs/>
      <w:color w:val="000000"/>
      <w:sz w:val="30"/>
      <w:szCs w:val="30"/>
    </w:rPr>
  </w:style>
  <w:style w:type="paragraph" w:customStyle="1" w:styleId="a0">
    <w:name w:val="二级"/>
    <w:basedOn w:val="af0"/>
    <w:link w:val="Char5"/>
    <w:qFormat/>
    <w:rsid w:val="00627540"/>
    <w:pPr>
      <w:widowControl/>
      <w:numPr>
        <w:numId w:val="2"/>
      </w:numPr>
      <w:shd w:val="clear" w:color="auto" w:fill="FFFFFF"/>
      <w:ind w:firstLineChars="0" w:firstLine="0"/>
    </w:pPr>
    <w:rPr>
      <w:rFonts w:ascii="宋体" w:hAnsi="宋体"/>
      <w:b/>
      <w:color w:val="000000"/>
      <w:sz w:val="28"/>
      <w:szCs w:val="28"/>
    </w:rPr>
  </w:style>
  <w:style w:type="character" w:customStyle="1" w:styleId="Char3">
    <w:name w:val="列出段落 Char"/>
    <w:link w:val="af0"/>
    <w:uiPriority w:val="34"/>
    <w:rsid w:val="005378A5"/>
    <w:rPr>
      <w:rFonts w:eastAsia="宋体"/>
      <w:kern w:val="2"/>
      <w:sz w:val="21"/>
    </w:rPr>
  </w:style>
  <w:style w:type="character" w:customStyle="1" w:styleId="Char4">
    <w:name w:val="一级 Char"/>
    <w:link w:val="a2"/>
    <w:rsid w:val="00BD358D"/>
    <w:rPr>
      <w:rFonts w:ascii="黑体" w:eastAsia="宋体" w:hAnsi="仿宋"/>
      <w:b/>
      <w:bCs/>
      <w:color w:val="000000"/>
      <w:kern w:val="2"/>
      <w:sz w:val="30"/>
      <w:szCs w:val="30"/>
      <w:shd w:val="clear" w:color="auto" w:fill="FFFFFF"/>
    </w:rPr>
  </w:style>
  <w:style w:type="paragraph" w:customStyle="1" w:styleId="a1">
    <w:name w:val="三级"/>
    <w:basedOn w:val="a0"/>
    <w:link w:val="Char6"/>
    <w:qFormat/>
    <w:rsid w:val="00934EEF"/>
    <w:pPr>
      <w:numPr>
        <w:numId w:val="11"/>
      </w:numPr>
      <w:tabs>
        <w:tab w:val="left" w:pos="993"/>
        <w:tab w:val="left" w:pos="1418"/>
        <w:tab w:val="left" w:pos="1701"/>
      </w:tabs>
      <w:outlineLvl w:val="2"/>
    </w:pPr>
    <w:rPr>
      <w:b w:val="0"/>
    </w:rPr>
  </w:style>
  <w:style w:type="character" w:customStyle="1" w:styleId="Char5">
    <w:name w:val="二级 Char"/>
    <w:link w:val="a0"/>
    <w:rsid w:val="00627540"/>
    <w:rPr>
      <w:rFonts w:ascii="宋体" w:eastAsia="宋体" w:hAnsi="宋体" w:cs="仿宋"/>
      <w:b/>
      <w:color w:val="000000"/>
      <w:kern w:val="2"/>
      <w:sz w:val="28"/>
      <w:szCs w:val="28"/>
      <w:shd w:val="clear" w:color="auto" w:fill="FFFFFF"/>
    </w:rPr>
  </w:style>
  <w:style w:type="paragraph" w:customStyle="1" w:styleId="a">
    <w:name w:val="四级"/>
    <w:basedOn w:val="a1"/>
    <w:link w:val="Char7"/>
    <w:qFormat/>
    <w:rsid w:val="004B2CF9"/>
    <w:pPr>
      <w:numPr>
        <w:numId w:val="3"/>
      </w:numPr>
      <w:tabs>
        <w:tab w:val="left" w:pos="1843"/>
      </w:tabs>
    </w:pPr>
  </w:style>
  <w:style w:type="character" w:customStyle="1" w:styleId="Char6">
    <w:name w:val="三级 Char"/>
    <w:link w:val="a1"/>
    <w:rsid w:val="00934EEF"/>
    <w:rPr>
      <w:rFonts w:ascii="宋体" w:eastAsia="宋体" w:hAnsi="宋体" w:cs="仿宋"/>
      <w:b w:val="0"/>
      <w:color w:val="000000"/>
      <w:kern w:val="2"/>
      <w:sz w:val="28"/>
      <w:szCs w:val="28"/>
      <w:shd w:val="clear" w:color="auto" w:fill="FFFFFF"/>
    </w:rPr>
  </w:style>
  <w:style w:type="character" w:customStyle="1" w:styleId="Char7">
    <w:name w:val="四级 Char"/>
    <w:link w:val="a"/>
    <w:rsid w:val="004B2CF9"/>
    <w:rPr>
      <w:rFonts w:ascii="宋体" w:eastAsia="宋体" w:hAnsi="宋体"/>
      <w:color w:val="000000"/>
      <w:kern w:val="2"/>
      <w:sz w:val="28"/>
      <w:szCs w:val="28"/>
      <w:shd w:val="clear" w:color="auto" w:fill="FFFFFF"/>
    </w:rPr>
  </w:style>
  <w:style w:type="character" w:customStyle="1" w:styleId="4Char">
    <w:name w:val="标题 4 Char"/>
    <w:link w:val="4"/>
    <w:uiPriority w:val="9"/>
    <w:semiHidden/>
    <w:rsid w:val="00994FDE"/>
    <w:rPr>
      <w:rFonts w:ascii="Cambria" w:eastAsia="宋体" w:hAnsi="Cambria" w:cs="Times New Roman"/>
      <w:b/>
      <w:bCs/>
      <w:kern w:val="2"/>
      <w:sz w:val="28"/>
      <w:szCs w:val="28"/>
    </w:rPr>
  </w:style>
  <w:style w:type="character" w:customStyle="1" w:styleId="5Char">
    <w:name w:val="标题 5 Char"/>
    <w:link w:val="5"/>
    <w:uiPriority w:val="9"/>
    <w:semiHidden/>
    <w:rsid w:val="00994FDE"/>
    <w:rPr>
      <w:rFonts w:ascii="Times New Roman" w:eastAsia="宋体" w:hAnsi="Times New Roman" w:cs="Times New Roman"/>
      <w:b/>
      <w:bCs/>
      <w:kern w:val="2"/>
      <w:sz w:val="28"/>
      <w:szCs w:val="28"/>
    </w:rPr>
  </w:style>
  <w:style w:type="paragraph" w:customStyle="1" w:styleId="a3">
    <w:name w:val="五级"/>
    <w:basedOn w:val="a1"/>
    <w:link w:val="Char8"/>
    <w:qFormat/>
    <w:rsid w:val="004B2CF9"/>
    <w:pPr>
      <w:numPr>
        <w:numId w:val="4"/>
      </w:numPr>
      <w:tabs>
        <w:tab w:val="left" w:pos="1985"/>
      </w:tabs>
      <w:ind w:left="560" w:firstLine="716"/>
      <w:outlineLvl w:val="4"/>
    </w:pPr>
  </w:style>
  <w:style w:type="paragraph" w:styleId="10">
    <w:name w:val="toc 1"/>
    <w:basedOn w:val="a4"/>
    <w:next w:val="a4"/>
    <w:autoRedefine/>
    <w:uiPriority w:val="39"/>
    <w:unhideWhenUsed/>
    <w:rsid w:val="00551098"/>
    <w:pPr>
      <w:spacing w:before="120" w:after="120"/>
      <w:jc w:val="left"/>
    </w:pPr>
    <w:rPr>
      <w:rFonts w:ascii="Calibri" w:hAnsi="Calibri"/>
      <w:b/>
      <w:bCs/>
      <w:caps/>
      <w:sz w:val="20"/>
    </w:rPr>
  </w:style>
  <w:style w:type="character" w:customStyle="1" w:styleId="Char8">
    <w:name w:val="五级 Char"/>
    <w:link w:val="a3"/>
    <w:rsid w:val="004B2CF9"/>
    <w:rPr>
      <w:rFonts w:ascii="宋体" w:eastAsia="宋体" w:hAnsi="宋体" w:cs="仿宋"/>
      <w:b w:val="0"/>
      <w:color w:val="000000"/>
      <w:kern w:val="2"/>
      <w:sz w:val="28"/>
      <w:szCs w:val="28"/>
      <w:shd w:val="clear" w:color="auto" w:fill="FFFFFF"/>
    </w:rPr>
  </w:style>
  <w:style w:type="paragraph" w:styleId="20">
    <w:name w:val="toc 2"/>
    <w:basedOn w:val="a4"/>
    <w:next w:val="a4"/>
    <w:autoRedefine/>
    <w:uiPriority w:val="39"/>
    <w:unhideWhenUsed/>
    <w:rsid w:val="00AF42DB"/>
    <w:pPr>
      <w:ind w:left="280"/>
      <w:jc w:val="left"/>
    </w:pPr>
    <w:rPr>
      <w:rFonts w:ascii="Calibri" w:hAnsi="Calibri"/>
      <w:smallCaps/>
      <w:sz w:val="20"/>
    </w:rPr>
  </w:style>
  <w:style w:type="paragraph" w:styleId="30">
    <w:name w:val="toc 3"/>
    <w:basedOn w:val="a4"/>
    <w:next w:val="a4"/>
    <w:autoRedefine/>
    <w:uiPriority w:val="39"/>
    <w:unhideWhenUsed/>
    <w:rsid w:val="00AF42DB"/>
    <w:pPr>
      <w:ind w:left="560"/>
      <w:jc w:val="left"/>
    </w:pPr>
    <w:rPr>
      <w:rFonts w:ascii="Calibri" w:hAnsi="Calibri"/>
      <w:i/>
      <w:iCs/>
      <w:sz w:val="20"/>
    </w:rPr>
  </w:style>
  <w:style w:type="paragraph" w:styleId="40">
    <w:name w:val="toc 4"/>
    <w:basedOn w:val="a4"/>
    <w:next w:val="a4"/>
    <w:autoRedefine/>
    <w:uiPriority w:val="39"/>
    <w:unhideWhenUsed/>
    <w:rsid w:val="00AF42DB"/>
    <w:pPr>
      <w:ind w:left="840"/>
      <w:jc w:val="left"/>
    </w:pPr>
    <w:rPr>
      <w:rFonts w:ascii="Calibri" w:hAnsi="Calibri"/>
      <w:sz w:val="18"/>
      <w:szCs w:val="18"/>
    </w:rPr>
  </w:style>
  <w:style w:type="paragraph" w:styleId="50">
    <w:name w:val="toc 5"/>
    <w:basedOn w:val="a4"/>
    <w:next w:val="a4"/>
    <w:autoRedefine/>
    <w:uiPriority w:val="39"/>
    <w:unhideWhenUsed/>
    <w:rsid w:val="00AF42DB"/>
    <w:pPr>
      <w:ind w:left="1120"/>
      <w:jc w:val="left"/>
    </w:pPr>
    <w:rPr>
      <w:rFonts w:ascii="Calibri" w:hAnsi="Calibri"/>
      <w:sz w:val="18"/>
      <w:szCs w:val="18"/>
    </w:rPr>
  </w:style>
  <w:style w:type="paragraph" w:styleId="6">
    <w:name w:val="toc 6"/>
    <w:basedOn w:val="a4"/>
    <w:next w:val="a4"/>
    <w:autoRedefine/>
    <w:uiPriority w:val="39"/>
    <w:unhideWhenUsed/>
    <w:rsid w:val="00551098"/>
    <w:pPr>
      <w:ind w:left="1400"/>
      <w:jc w:val="left"/>
    </w:pPr>
    <w:rPr>
      <w:rFonts w:ascii="Calibri" w:hAnsi="Calibri"/>
      <w:sz w:val="18"/>
      <w:szCs w:val="18"/>
    </w:rPr>
  </w:style>
  <w:style w:type="paragraph" w:styleId="70">
    <w:name w:val="toc 7"/>
    <w:basedOn w:val="a4"/>
    <w:next w:val="a4"/>
    <w:autoRedefine/>
    <w:uiPriority w:val="39"/>
    <w:unhideWhenUsed/>
    <w:rsid w:val="00551098"/>
    <w:pPr>
      <w:ind w:left="1680"/>
      <w:jc w:val="left"/>
    </w:pPr>
    <w:rPr>
      <w:rFonts w:ascii="Calibri" w:hAnsi="Calibri"/>
      <w:sz w:val="18"/>
      <w:szCs w:val="18"/>
    </w:rPr>
  </w:style>
  <w:style w:type="paragraph" w:styleId="8">
    <w:name w:val="toc 8"/>
    <w:basedOn w:val="a4"/>
    <w:next w:val="a4"/>
    <w:autoRedefine/>
    <w:uiPriority w:val="39"/>
    <w:unhideWhenUsed/>
    <w:rsid w:val="00551098"/>
    <w:pPr>
      <w:ind w:left="1960"/>
      <w:jc w:val="left"/>
    </w:pPr>
    <w:rPr>
      <w:rFonts w:ascii="Calibri" w:hAnsi="Calibri"/>
      <w:sz w:val="18"/>
      <w:szCs w:val="18"/>
    </w:rPr>
  </w:style>
  <w:style w:type="paragraph" w:styleId="9">
    <w:name w:val="toc 9"/>
    <w:basedOn w:val="a4"/>
    <w:next w:val="a4"/>
    <w:autoRedefine/>
    <w:uiPriority w:val="39"/>
    <w:unhideWhenUsed/>
    <w:rsid w:val="00551098"/>
    <w:pPr>
      <w:ind w:left="2240"/>
      <w:jc w:val="left"/>
    </w:pPr>
    <w:rPr>
      <w:rFonts w:ascii="Calibri" w:hAnsi="Calibri"/>
      <w:sz w:val="18"/>
      <w:szCs w:val="18"/>
    </w:rPr>
  </w:style>
  <w:style w:type="character" w:customStyle="1" w:styleId="7Char">
    <w:name w:val="标题 7 Char"/>
    <w:link w:val="7"/>
    <w:uiPriority w:val="9"/>
    <w:semiHidden/>
    <w:rsid w:val="006C351A"/>
    <w:rPr>
      <w:rFonts w:ascii="Times New Roman" w:eastAsia="宋体" w:hAnsi="Times New Roman" w:cs="Times New Roman"/>
      <w:b/>
      <w:bCs/>
      <w:kern w:val="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8A868F-FD1B-4FD7-B845-6E28FEC84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259</Words>
  <Characters>1480</Characters>
  <Application>Microsoft Office Word</Application>
  <DocSecurity>0</DocSecurity>
  <Lines>12</Lines>
  <Paragraphs>3</Paragraphs>
  <ScaleCrop>false</ScaleCrop>
  <Company>CHINA</Company>
  <LinksUpToDate>false</LinksUpToDate>
  <CharactersWithSpaces>1736</CharactersWithSpaces>
  <SharedDoc>false</SharedDoc>
  <HLinks>
    <vt:vector size="426" baseType="variant">
      <vt:variant>
        <vt:i4>1572913</vt:i4>
      </vt:variant>
      <vt:variant>
        <vt:i4>422</vt:i4>
      </vt:variant>
      <vt:variant>
        <vt:i4>0</vt:i4>
      </vt:variant>
      <vt:variant>
        <vt:i4>5</vt:i4>
      </vt:variant>
      <vt:variant>
        <vt:lpwstr/>
      </vt:variant>
      <vt:variant>
        <vt:lpwstr>_Toc487718385</vt:lpwstr>
      </vt:variant>
      <vt:variant>
        <vt:i4>1572913</vt:i4>
      </vt:variant>
      <vt:variant>
        <vt:i4>416</vt:i4>
      </vt:variant>
      <vt:variant>
        <vt:i4>0</vt:i4>
      </vt:variant>
      <vt:variant>
        <vt:i4>5</vt:i4>
      </vt:variant>
      <vt:variant>
        <vt:lpwstr/>
      </vt:variant>
      <vt:variant>
        <vt:lpwstr>_Toc487718384</vt:lpwstr>
      </vt:variant>
      <vt:variant>
        <vt:i4>1572913</vt:i4>
      </vt:variant>
      <vt:variant>
        <vt:i4>410</vt:i4>
      </vt:variant>
      <vt:variant>
        <vt:i4>0</vt:i4>
      </vt:variant>
      <vt:variant>
        <vt:i4>5</vt:i4>
      </vt:variant>
      <vt:variant>
        <vt:lpwstr/>
      </vt:variant>
      <vt:variant>
        <vt:lpwstr>_Toc487718383</vt:lpwstr>
      </vt:variant>
      <vt:variant>
        <vt:i4>1572913</vt:i4>
      </vt:variant>
      <vt:variant>
        <vt:i4>404</vt:i4>
      </vt:variant>
      <vt:variant>
        <vt:i4>0</vt:i4>
      </vt:variant>
      <vt:variant>
        <vt:i4>5</vt:i4>
      </vt:variant>
      <vt:variant>
        <vt:lpwstr/>
      </vt:variant>
      <vt:variant>
        <vt:lpwstr>_Toc487718382</vt:lpwstr>
      </vt:variant>
      <vt:variant>
        <vt:i4>1572913</vt:i4>
      </vt:variant>
      <vt:variant>
        <vt:i4>398</vt:i4>
      </vt:variant>
      <vt:variant>
        <vt:i4>0</vt:i4>
      </vt:variant>
      <vt:variant>
        <vt:i4>5</vt:i4>
      </vt:variant>
      <vt:variant>
        <vt:lpwstr/>
      </vt:variant>
      <vt:variant>
        <vt:lpwstr>_Toc487718381</vt:lpwstr>
      </vt:variant>
      <vt:variant>
        <vt:i4>1572913</vt:i4>
      </vt:variant>
      <vt:variant>
        <vt:i4>392</vt:i4>
      </vt:variant>
      <vt:variant>
        <vt:i4>0</vt:i4>
      </vt:variant>
      <vt:variant>
        <vt:i4>5</vt:i4>
      </vt:variant>
      <vt:variant>
        <vt:lpwstr/>
      </vt:variant>
      <vt:variant>
        <vt:lpwstr>_Toc487718380</vt:lpwstr>
      </vt:variant>
      <vt:variant>
        <vt:i4>1507377</vt:i4>
      </vt:variant>
      <vt:variant>
        <vt:i4>386</vt:i4>
      </vt:variant>
      <vt:variant>
        <vt:i4>0</vt:i4>
      </vt:variant>
      <vt:variant>
        <vt:i4>5</vt:i4>
      </vt:variant>
      <vt:variant>
        <vt:lpwstr/>
      </vt:variant>
      <vt:variant>
        <vt:lpwstr>_Toc487718379</vt:lpwstr>
      </vt:variant>
      <vt:variant>
        <vt:i4>1507377</vt:i4>
      </vt:variant>
      <vt:variant>
        <vt:i4>380</vt:i4>
      </vt:variant>
      <vt:variant>
        <vt:i4>0</vt:i4>
      </vt:variant>
      <vt:variant>
        <vt:i4>5</vt:i4>
      </vt:variant>
      <vt:variant>
        <vt:lpwstr/>
      </vt:variant>
      <vt:variant>
        <vt:lpwstr>_Toc487718378</vt:lpwstr>
      </vt:variant>
      <vt:variant>
        <vt:i4>1507377</vt:i4>
      </vt:variant>
      <vt:variant>
        <vt:i4>374</vt:i4>
      </vt:variant>
      <vt:variant>
        <vt:i4>0</vt:i4>
      </vt:variant>
      <vt:variant>
        <vt:i4>5</vt:i4>
      </vt:variant>
      <vt:variant>
        <vt:lpwstr/>
      </vt:variant>
      <vt:variant>
        <vt:lpwstr>_Toc487718377</vt:lpwstr>
      </vt:variant>
      <vt:variant>
        <vt:i4>1507377</vt:i4>
      </vt:variant>
      <vt:variant>
        <vt:i4>368</vt:i4>
      </vt:variant>
      <vt:variant>
        <vt:i4>0</vt:i4>
      </vt:variant>
      <vt:variant>
        <vt:i4>5</vt:i4>
      </vt:variant>
      <vt:variant>
        <vt:lpwstr/>
      </vt:variant>
      <vt:variant>
        <vt:lpwstr>_Toc487718376</vt:lpwstr>
      </vt:variant>
      <vt:variant>
        <vt:i4>1507377</vt:i4>
      </vt:variant>
      <vt:variant>
        <vt:i4>362</vt:i4>
      </vt:variant>
      <vt:variant>
        <vt:i4>0</vt:i4>
      </vt:variant>
      <vt:variant>
        <vt:i4>5</vt:i4>
      </vt:variant>
      <vt:variant>
        <vt:lpwstr/>
      </vt:variant>
      <vt:variant>
        <vt:lpwstr>_Toc487718375</vt:lpwstr>
      </vt:variant>
      <vt:variant>
        <vt:i4>1507377</vt:i4>
      </vt:variant>
      <vt:variant>
        <vt:i4>356</vt:i4>
      </vt:variant>
      <vt:variant>
        <vt:i4>0</vt:i4>
      </vt:variant>
      <vt:variant>
        <vt:i4>5</vt:i4>
      </vt:variant>
      <vt:variant>
        <vt:lpwstr/>
      </vt:variant>
      <vt:variant>
        <vt:lpwstr>_Toc487718374</vt:lpwstr>
      </vt:variant>
      <vt:variant>
        <vt:i4>1507377</vt:i4>
      </vt:variant>
      <vt:variant>
        <vt:i4>350</vt:i4>
      </vt:variant>
      <vt:variant>
        <vt:i4>0</vt:i4>
      </vt:variant>
      <vt:variant>
        <vt:i4>5</vt:i4>
      </vt:variant>
      <vt:variant>
        <vt:lpwstr/>
      </vt:variant>
      <vt:variant>
        <vt:lpwstr>_Toc487718373</vt:lpwstr>
      </vt:variant>
      <vt:variant>
        <vt:i4>1507377</vt:i4>
      </vt:variant>
      <vt:variant>
        <vt:i4>344</vt:i4>
      </vt:variant>
      <vt:variant>
        <vt:i4>0</vt:i4>
      </vt:variant>
      <vt:variant>
        <vt:i4>5</vt:i4>
      </vt:variant>
      <vt:variant>
        <vt:lpwstr/>
      </vt:variant>
      <vt:variant>
        <vt:lpwstr>_Toc487718372</vt:lpwstr>
      </vt:variant>
      <vt:variant>
        <vt:i4>1507377</vt:i4>
      </vt:variant>
      <vt:variant>
        <vt:i4>338</vt:i4>
      </vt:variant>
      <vt:variant>
        <vt:i4>0</vt:i4>
      </vt:variant>
      <vt:variant>
        <vt:i4>5</vt:i4>
      </vt:variant>
      <vt:variant>
        <vt:lpwstr/>
      </vt:variant>
      <vt:variant>
        <vt:lpwstr>_Toc487718371</vt:lpwstr>
      </vt:variant>
      <vt:variant>
        <vt:i4>1507377</vt:i4>
      </vt:variant>
      <vt:variant>
        <vt:i4>332</vt:i4>
      </vt:variant>
      <vt:variant>
        <vt:i4>0</vt:i4>
      </vt:variant>
      <vt:variant>
        <vt:i4>5</vt:i4>
      </vt:variant>
      <vt:variant>
        <vt:lpwstr/>
      </vt:variant>
      <vt:variant>
        <vt:lpwstr>_Toc487718370</vt:lpwstr>
      </vt:variant>
      <vt:variant>
        <vt:i4>1441841</vt:i4>
      </vt:variant>
      <vt:variant>
        <vt:i4>326</vt:i4>
      </vt:variant>
      <vt:variant>
        <vt:i4>0</vt:i4>
      </vt:variant>
      <vt:variant>
        <vt:i4>5</vt:i4>
      </vt:variant>
      <vt:variant>
        <vt:lpwstr/>
      </vt:variant>
      <vt:variant>
        <vt:lpwstr>_Toc487718369</vt:lpwstr>
      </vt:variant>
      <vt:variant>
        <vt:i4>1441841</vt:i4>
      </vt:variant>
      <vt:variant>
        <vt:i4>320</vt:i4>
      </vt:variant>
      <vt:variant>
        <vt:i4>0</vt:i4>
      </vt:variant>
      <vt:variant>
        <vt:i4>5</vt:i4>
      </vt:variant>
      <vt:variant>
        <vt:lpwstr/>
      </vt:variant>
      <vt:variant>
        <vt:lpwstr>_Toc487718368</vt:lpwstr>
      </vt:variant>
      <vt:variant>
        <vt:i4>1441841</vt:i4>
      </vt:variant>
      <vt:variant>
        <vt:i4>314</vt:i4>
      </vt:variant>
      <vt:variant>
        <vt:i4>0</vt:i4>
      </vt:variant>
      <vt:variant>
        <vt:i4>5</vt:i4>
      </vt:variant>
      <vt:variant>
        <vt:lpwstr/>
      </vt:variant>
      <vt:variant>
        <vt:lpwstr>_Toc487718367</vt:lpwstr>
      </vt:variant>
      <vt:variant>
        <vt:i4>1441841</vt:i4>
      </vt:variant>
      <vt:variant>
        <vt:i4>308</vt:i4>
      </vt:variant>
      <vt:variant>
        <vt:i4>0</vt:i4>
      </vt:variant>
      <vt:variant>
        <vt:i4>5</vt:i4>
      </vt:variant>
      <vt:variant>
        <vt:lpwstr/>
      </vt:variant>
      <vt:variant>
        <vt:lpwstr>_Toc487718366</vt:lpwstr>
      </vt:variant>
      <vt:variant>
        <vt:i4>1441841</vt:i4>
      </vt:variant>
      <vt:variant>
        <vt:i4>302</vt:i4>
      </vt:variant>
      <vt:variant>
        <vt:i4>0</vt:i4>
      </vt:variant>
      <vt:variant>
        <vt:i4>5</vt:i4>
      </vt:variant>
      <vt:variant>
        <vt:lpwstr/>
      </vt:variant>
      <vt:variant>
        <vt:lpwstr>_Toc487718365</vt:lpwstr>
      </vt:variant>
      <vt:variant>
        <vt:i4>1441841</vt:i4>
      </vt:variant>
      <vt:variant>
        <vt:i4>296</vt:i4>
      </vt:variant>
      <vt:variant>
        <vt:i4>0</vt:i4>
      </vt:variant>
      <vt:variant>
        <vt:i4>5</vt:i4>
      </vt:variant>
      <vt:variant>
        <vt:lpwstr/>
      </vt:variant>
      <vt:variant>
        <vt:lpwstr>_Toc487718364</vt:lpwstr>
      </vt:variant>
      <vt:variant>
        <vt:i4>1441841</vt:i4>
      </vt:variant>
      <vt:variant>
        <vt:i4>290</vt:i4>
      </vt:variant>
      <vt:variant>
        <vt:i4>0</vt:i4>
      </vt:variant>
      <vt:variant>
        <vt:i4>5</vt:i4>
      </vt:variant>
      <vt:variant>
        <vt:lpwstr/>
      </vt:variant>
      <vt:variant>
        <vt:lpwstr>_Toc487718363</vt:lpwstr>
      </vt:variant>
      <vt:variant>
        <vt:i4>1441841</vt:i4>
      </vt:variant>
      <vt:variant>
        <vt:i4>284</vt:i4>
      </vt:variant>
      <vt:variant>
        <vt:i4>0</vt:i4>
      </vt:variant>
      <vt:variant>
        <vt:i4>5</vt:i4>
      </vt:variant>
      <vt:variant>
        <vt:lpwstr/>
      </vt:variant>
      <vt:variant>
        <vt:lpwstr>_Toc487718362</vt:lpwstr>
      </vt:variant>
      <vt:variant>
        <vt:i4>1441841</vt:i4>
      </vt:variant>
      <vt:variant>
        <vt:i4>278</vt:i4>
      </vt:variant>
      <vt:variant>
        <vt:i4>0</vt:i4>
      </vt:variant>
      <vt:variant>
        <vt:i4>5</vt:i4>
      </vt:variant>
      <vt:variant>
        <vt:lpwstr/>
      </vt:variant>
      <vt:variant>
        <vt:lpwstr>_Toc487718361</vt:lpwstr>
      </vt:variant>
      <vt:variant>
        <vt:i4>1441841</vt:i4>
      </vt:variant>
      <vt:variant>
        <vt:i4>272</vt:i4>
      </vt:variant>
      <vt:variant>
        <vt:i4>0</vt:i4>
      </vt:variant>
      <vt:variant>
        <vt:i4>5</vt:i4>
      </vt:variant>
      <vt:variant>
        <vt:lpwstr/>
      </vt:variant>
      <vt:variant>
        <vt:lpwstr>_Toc487718360</vt:lpwstr>
      </vt:variant>
      <vt:variant>
        <vt:i4>1376305</vt:i4>
      </vt:variant>
      <vt:variant>
        <vt:i4>266</vt:i4>
      </vt:variant>
      <vt:variant>
        <vt:i4>0</vt:i4>
      </vt:variant>
      <vt:variant>
        <vt:i4>5</vt:i4>
      </vt:variant>
      <vt:variant>
        <vt:lpwstr/>
      </vt:variant>
      <vt:variant>
        <vt:lpwstr>_Toc487718359</vt:lpwstr>
      </vt:variant>
      <vt:variant>
        <vt:i4>1376305</vt:i4>
      </vt:variant>
      <vt:variant>
        <vt:i4>260</vt:i4>
      </vt:variant>
      <vt:variant>
        <vt:i4>0</vt:i4>
      </vt:variant>
      <vt:variant>
        <vt:i4>5</vt:i4>
      </vt:variant>
      <vt:variant>
        <vt:lpwstr/>
      </vt:variant>
      <vt:variant>
        <vt:lpwstr>_Toc487718358</vt:lpwstr>
      </vt:variant>
      <vt:variant>
        <vt:i4>1376305</vt:i4>
      </vt:variant>
      <vt:variant>
        <vt:i4>254</vt:i4>
      </vt:variant>
      <vt:variant>
        <vt:i4>0</vt:i4>
      </vt:variant>
      <vt:variant>
        <vt:i4>5</vt:i4>
      </vt:variant>
      <vt:variant>
        <vt:lpwstr/>
      </vt:variant>
      <vt:variant>
        <vt:lpwstr>_Toc487718357</vt:lpwstr>
      </vt:variant>
      <vt:variant>
        <vt:i4>1376305</vt:i4>
      </vt:variant>
      <vt:variant>
        <vt:i4>248</vt:i4>
      </vt:variant>
      <vt:variant>
        <vt:i4>0</vt:i4>
      </vt:variant>
      <vt:variant>
        <vt:i4>5</vt:i4>
      </vt:variant>
      <vt:variant>
        <vt:lpwstr/>
      </vt:variant>
      <vt:variant>
        <vt:lpwstr>_Toc487718355</vt:lpwstr>
      </vt:variant>
      <vt:variant>
        <vt:i4>1376305</vt:i4>
      </vt:variant>
      <vt:variant>
        <vt:i4>242</vt:i4>
      </vt:variant>
      <vt:variant>
        <vt:i4>0</vt:i4>
      </vt:variant>
      <vt:variant>
        <vt:i4>5</vt:i4>
      </vt:variant>
      <vt:variant>
        <vt:lpwstr/>
      </vt:variant>
      <vt:variant>
        <vt:lpwstr>_Toc487718354</vt:lpwstr>
      </vt:variant>
      <vt:variant>
        <vt:i4>1376305</vt:i4>
      </vt:variant>
      <vt:variant>
        <vt:i4>236</vt:i4>
      </vt:variant>
      <vt:variant>
        <vt:i4>0</vt:i4>
      </vt:variant>
      <vt:variant>
        <vt:i4>5</vt:i4>
      </vt:variant>
      <vt:variant>
        <vt:lpwstr/>
      </vt:variant>
      <vt:variant>
        <vt:lpwstr>_Toc487718353</vt:lpwstr>
      </vt:variant>
      <vt:variant>
        <vt:i4>1376305</vt:i4>
      </vt:variant>
      <vt:variant>
        <vt:i4>230</vt:i4>
      </vt:variant>
      <vt:variant>
        <vt:i4>0</vt:i4>
      </vt:variant>
      <vt:variant>
        <vt:i4>5</vt:i4>
      </vt:variant>
      <vt:variant>
        <vt:lpwstr/>
      </vt:variant>
      <vt:variant>
        <vt:lpwstr>_Toc487718352</vt:lpwstr>
      </vt:variant>
      <vt:variant>
        <vt:i4>1376305</vt:i4>
      </vt:variant>
      <vt:variant>
        <vt:i4>224</vt:i4>
      </vt:variant>
      <vt:variant>
        <vt:i4>0</vt:i4>
      </vt:variant>
      <vt:variant>
        <vt:i4>5</vt:i4>
      </vt:variant>
      <vt:variant>
        <vt:lpwstr/>
      </vt:variant>
      <vt:variant>
        <vt:lpwstr>_Toc487718351</vt:lpwstr>
      </vt:variant>
      <vt:variant>
        <vt:i4>1376305</vt:i4>
      </vt:variant>
      <vt:variant>
        <vt:i4>218</vt:i4>
      </vt:variant>
      <vt:variant>
        <vt:i4>0</vt:i4>
      </vt:variant>
      <vt:variant>
        <vt:i4>5</vt:i4>
      </vt:variant>
      <vt:variant>
        <vt:lpwstr/>
      </vt:variant>
      <vt:variant>
        <vt:lpwstr>_Toc487718350</vt:lpwstr>
      </vt:variant>
      <vt:variant>
        <vt:i4>1310769</vt:i4>
      </vt:variant>
      <vt:variant>
        <vt:i4>212</vt:i4>
      </vt:variant>
      <vt:variant>
        <vt:i4>0</vt:i4>
      </vt:variant>
      <vt:variant>
        <vt:i4>5</vt:i4>
      </vt:variant>
      <vt:variant>
        <vt:lpwstr/>
      </vt:variant>
      <vt:variant>
        <vt:lpwstr>_Toc487718349</vt:lpwstr>
      </vt:variant>
      <vt:variant>
        <vt:i4>1310769</vt:i4>
      </vt:variant>
      <vt:variant>
        <vt:i4>206</vt:i4>
      </vt:variant>
      <vt:variant>
        <vt:i4>0</vt:i4>
      </vt:variant>
      <vt:variant>
        <vt:i4>5</vt:i4>
      </vt:variant>
      <vt:variant>
        <vt:lpwstr/>
      </vt:variant>
      <vt:variant>
        <vt:lpwstr>_Toc487718348</vt:lpwstr>
      </vt:variant>
      <vt:variant>
        <vt:i4>1310769</vt:i4>
      </vt:variant>
      <vt:variant>
        <vt:i4>200</vt:i4>
      </vt:variant>
      <vt:variant>
        <vt:i4>0</vt:i4>
      </vt:variant>
      <vt:variant>
        <vt:i4>5</vt:i4>
      </vt:variant>
      <vt:variant>
        <vt:lpwstr/>
      </vt:variant>
      <vt:variant>
        <vt:lpwstr>_Toc487718347</vt:lpwstr>
      </vt:variant>
      <vt:variant>
        <vt:i4>1310769</vt:i4>
      </vt:variant>
      <vt:variant>
        <vt:i4>194</vt:i4>
      </vt:variant>
      <vt:variant>
        <vt:i4>0</vt:i4>
      </vt:variant>
      <vt:variant>
        <vt:i4>5</vt:i4>
      </vt:variant>
      <vt:variant>
        <vt:lpwstr/>
      </vt:variant>
      <vt:variant>
        <vt:lpwstr>_Toc487718346</vt:lpwstr>
      </vt:variant>
      <vt:variant>
        <vt:i4>1310769</vt:i4>
      </vt:variant>
      <vt:variant>
        <vt:i4>188</vt:i4>
      </vt:variant>
      <vt:variant>
        <vt:i4>0</vt:i4>
      </vt:variant>
      <vt:variant>
        <vt:i4>5</vt:i4>
      </vt:variant>
      <vt:variant>
        <vt:lpwstr/>
      </vt:variant>
      <vt:variant>
        <vt:lpwstr>_Toc487718345</vt:lpwstr>
      </vt:variant>
      <vt:variant>
        <vt:i4>1310769</vt:i4>
      </vt:variant>
      <vt:variant>
        <vt:i4>182</vt:i4>
      </vt:variant>
      <vt:variant>
        <vt:i4>0</vt:i4>
      </vt:variant>
      <vt:variant>
        <vt:i4>5</vt:i4>
      </vt:variant>
      <vt:variant>
        <vt:lpwstr/>
      </vt:variant>
      <vt:variant>
        <vt:lpwstr>_Toc487718344</vt:lpwstr>
      </vt:variant>
      <vt:variant>
        <vt:i4>1310769</vt:i4>
      </vt:variant>
      <vt:variant>
        <vt:i4>176</vt:i4>
      </vt:variant>
      <vt:variant>
        <vt:i4>0</vt:i4>
      </vt:variant>
      <vt:variant>
        <vt:i4>5</vt:i4>
      </vt:variant>
      <vt:variant>
        <vt:lpwstr/>
      </vt:variant>
      <vt:variant>
        <vt:lpwstr>_Toc487718343</vt:lpwstr>
      </vt:variant>
      <vt:variant>
        <vt:i4>1310769</vt:i4>
      </vt:variant>
      <vt:variant>
        <vt:i4>170</vt:i4>
      </vt:variant>
      <vt:variant>
        <vt:i4>0</vt:i4>
      </vt:variant>
      <vt:variant>
        <vt:i4>5</vt:i4>
      </vt:variant>
      <vt:variant>
        <vt:lpwstr/>
      </vt:variant>
      <vt:variant>
        <vt:lpwstr>_Toc487718342</vt:lpwstr>
      </vt:variant>
      <vt:variant>
        <vt:i4>1310769</vt:i4>
      </vt:variant>
      <vt:variant>
        <vt:i4>164</vt:i4>
      </vt:variant>
      <vt:variant>
        <vt:i4>0</vt:i4>
      </vt:variant>
      <vt:variant>
        <vt:i4>5</vt:i4>
      </vt:variant>
      <vt:variant>
        <vt:lpwstr/>
      </vt:variant>
      <vt:variant>
        <vt:lpwstr>_Toc487718341</vt:lpwstr>
      </vt:variant>
      <vt:variant>
        <vt:i4>1310769</vt:i4>
      </vt:variant>
      <vt:variant>
        <vt:i4>158</vt:i4>
      </vt:variant>
      <vt:variant>
        <vt:i4>0</vt:i4>
      </vt:variant>
      <vt:variant>
        <vt:i4>5</vt:i4>
      </vt:variant>
      <vt:variant>
        <vt:lpwstr/>
      </vt:variant>
      <vt:variant>
        <vt:lpwstr>_Toc487718340</vt:lpwstr>
      </vt:variant>
      <vt:variant>
        <vt:i4>1245233</vt:i4>
      </vt:variant>
      <vt:variant>
        <vt:i4>152</vt:i4>
      </vt:variant>
      <vt:variant>
        <vt:i4>0</vt:i4>
      </vt:variant>
      <vt:variant>
        <vt:i4>5</vt:i4>
      </vt:variant>
      <vt:variant>
        <vt:lpwstr/>
      </vt:variant>
      <vt:variant>
        <vt:lpwstr>_Toc487718339</vt:lpwstr>
      </vt:variant>
      <vt:variant>
        <vt:i4>1245233</vt:i4>
      </vt:variant>
      <vt:variant>
        <vt:i4>146</vt:i4>
      </vt:variant>
      <vt:variant>
        <vt:i4>0</vt:i4>
      </vt:variant>
      <vt:variant>
        <vt:i4>5</vt:i4>
      </vt:variant>
      <vt:variant>
        <vt:lpwstr/>
      </vt:variant>
      <vt:variant>
        <vt:lpwstr>_Toc487718338</vt:lpwstr>
      </vt:variant>
      <vt:variant>
        <vt:i4>1245233</vt:i4>
      </vt:variant>
      <vt:variant>
        <vt:i4>140</vt:i4>
      </vt:variant>
      <vt:variant>
        <vt:i4>0</vt:i4>
      </vt:variant>
      <vt:variant>
        <vt:i4>5</vt:i4>
      </vt:variant>
      <vt:variant>
        <vt:lpwstr/>
      </vt:variant>
      <vt:variant>
        <vt:lpwstr>_Toc487718337</vt:lpwstr>
      </vt:variant>
      <vt:variant>
        <vt:i4>1245233</vt:i4>
      </vt:variant>
      <vt:variant>
        <vt:i4>134</vt:i4>
      </vt:variant>
      <vt:variant>
        <vt:i4>0</vt:i4>
      </vt:variant>
      <vt:variant>
        <vt:i4>5</vt:i4>
      </vt:variant>
      <vt:variant>
        <vt:lpwstr/>
      </vt:variant>
      <vt:variant>
        <vt:lpwstr>_Toc487718336</vt:lpwstr>
      </vt:variant>
      <vt:variant>
        <vt:i4>1245233</vt:i4>
      </vt:variant>
      <vt:variant>
        <vt:i4>128</vt:i4>
      </vt:variant>
      <vt:variant>
        <vt:i4>0</vt:i4>
      </vt:variant>
      <vt:variant>
        <vt:i4>5</vt:i4>
      </vt:variant>
      <vt:variant>
        <vt:lpwstr/>
      </vt:variant>
      <vt:variant>
        <vt:lpwstr>_Toc487718335</vt:lpwstr>
      </vt:variant>
      <vt:variant>
        <vt:i4>1245233</vt:i4>
      </vt:variant>
      <vt:variant>
        <vt:i4>122</vt:i4>
      </vt:variant>
      <vt:variant>
        <vt:i4>0</vt:i4>
      </vt:variant>
      <vt:variant>
        <vt:i4>5</vt:i4>
      </vt:variant>
      <vt:variant>
        <vt:lpwstr/>
      </vt:variant>
      <vt:variant>
        <vt:lpwstr>_Toc487718334</vt:lpwstr>
      </vt:variant>
      <vt:variant>
        <vt:i4>1245233</vt:i4>
      </vt:variant>
      <vt:variant>
        <vt:i4>116</vt:i4>
      </vt:variant>
      <vt:variant>
        <vt:i4>0</vt:i4>
      </vt:variant>
      <vt:variant>
        <vt:i4>5</vt:i4>
      </vt:variant>
      <vt:variant>
        <vt:lpwstr/>
      </vt:variant>
      <vt:variant>
        <vt:lpwstr>_Toc487718333</vt:lpwstr>
      </vt:variant>
      <vt:variant>
        <vt:i4>1245233</vt:i4>
      </vt:variant>
      <vt:variant>
        <vt:i4>110</vt:i4>
      </vt:variant>
      <vt:variant>
        <vt:i4>0</vt:i4>
      </vt:variant>
      <vt:variant>
        <vt:i4>5</vt:i4>
      </vt:variant>
      <vt:variant>
        <vt:lpwstr/>
      </vt:variant>
      <vt:variant>
        <vt:lpwstr>_Toc487718332</vt:lpwstr>
      </vt:variant>
      <vt:variant>
        <vt:i4>1245233</vt:i4>
      </vt:variant>
      <vt:variant>
        <vt:i4>104</vt:i4>
      </vt:variant>
      <vt:variant>
        <vt:i4>0</vt:i4>
      </vt:variant>
      <vt:variant>
        <vt:i4>5</vt:i4>
      </vt:variant>
      <vt:variant>
        <vt:lpwstr/>
      </vt:variant>
      <vt:variant>
        <vt:lpwstr>_Toc487718331</vt:lpwstr>
      </vt:variant>
      <vt:variant>
        <vt:i4>1245233</vt:i4>
      </vt:variant>
      <vt:variant>
        <vt:i4>98</vt:i4>
      </vt:variant>
      <vt:variant>
        <vt:i4>0</vt:i4>
      </vt:variant>
      <vt:variant>
        <vt:i4>5</vt:i4>
      </vt:variant>
      <vt:variant>
        <vt:lpwstr/>
      </vt:variant>
      <vt:variant>
        <vt:lpwstr>_Toc487718330</vt:lpwstr>
      </vt:variant>
      <vt:variant>
        <vt:i4>1179697</vt:i4>
      </vt:variant>
      <vt:variant>
        <vt:i4>92</vt:i4>
      </vt:variant>
      <vt:variant>
        <vt:i4>0</vt:i4>
      </vt:variant>
      <vt:variant>
        <vt:i4>5</vt:i4>
      </vt:variant>
      <vt:variant>
        <vt:lpwstr/>
      </vt:variant>
      <vt:variant>
        <vt:lpwstr>_Toc487718329</vt:lpwstr>
      </vt:variant>
      <vt:variant>
        <vt:i4>1179697</vt:i4>
      </vt:variant>
      <vt:variant>
        <vt:i4>86</vt:i4>
      </vt:variant>
      <vt:variant>
        <vt:i4>0</vt:i4>
      </vt:variant>
      <vt:variant>
        <vt:i4>5</vt:i4>
      </vt:variant>
      <vt:variant>
        <vt:lpwstr/>
      </vt:variant>
      <vt:variant>
        <vt:lpwstr>_Toc487718328</vt:lpwstr>
      </vt:variant>
      <vt:variant>
        <vt:i4>1179697</vt:i4>
      </vt:variant>
      <vt:variant>
        <vt:i4>80</vt:i4>
      </vt:variant>
      <vt:variant>
        <vt:i4>0</vt:i4>
      </vt:variant>
      <vt:variant>
        <vt:i4>5</vt:i4>
      </vt:variant>
      <vt:variant>
        <vt:lpwstr/>
      </vt:variant>
      <vt:variant>
        <vt:lpwstr>_Toc487718327</vt:lpwstr>
      </vt:variant>
      <vt:variant>
        <vt:i4>1179697</vt:i4>
      </vt:variant>
      <vt:variant>
        <vt:i4>74</vt:i4>
      </vt:variant>
      <vt:variant>
        <vt:i4>0</vt:i4>
      </vt:variant>
      <vt:variant>
        <vt:i4>5</vt:i4>
      </vt:variant>
      <vt:variant>
        <vt:lpwstr/>
      </vt:variant>
      <vt:variant>
        <vt:lpwstr>_Toc487718326</vt:lpwstr>
      </vt:variant>
      <vt:variant>
        <vt:i4>1179697</vt:i4>
      </vt:variant>
      <vt:variant>
        <vt:i4>68</vt:i4>
      </vt:variant>
      <vt:variant>
        <vt:i4>0</vt:i4>
      </vt:variant>
      <vt:variant>
        <vt:i4>5</vt:i4>
      </vt:variant>
      <vt:variant>
        <vt:lpwstr/>
      </vt:variant>
      <vt:variant>
        <vt:lpwstr>_Toc487718325</vt:lpwstr>
      </vt:variant>
      <vt:variant>
        <vt:i4>1179697</vt:i4>
      </vt:variant>
      <vt:variant>
        <vt:i4>62</vt:i4>
      </vt:variant>
      <vt:variant>
        <vt:i4>0</vt:i4>
      </vt:variant>
      <vt:variant>
        <vt:i4>5</vt:i4>
      </vt:variant>
      <vt:variant>
        <vt:lpwstr/>
      </vt:variant>
      <vt:variant>
        <vt:lpwstr>_Toc487718324</vt:lpwstr>
      </vt:variant>
      <vt:variant>
        <vt:i4>1179697</vt:i4>
      </vt:variant>
      <vt:variant>
        <vt:i4>56</vt:i4>
      </vt:variant>
      <vt:variant>
        <vt:i4>0</vt:i4>
      </vt:variant>
      <vt:variant>
        <vt:i4>5</vt:i4>
      </vt:variant>
      <vt:variant>
        <vt:lpwstr/>
      </vt:variant>
      <vt:variant>
        <vt:lpwstr>_Toc487718323</vt:lpwstr>
      </vt:variant>
      <vt:variant>
        <vt:i4>1179697</vt:i4>
      </vt:variant>
      <vt:variant>
        <vt:i4>50</vt:i4>
      </vt:variant>
      <vt:variant>
        <vt:i4>0</vt:i4>
      </vt:variant>
      <vt:variant>
        <vt:i4>5</vt:i4>
      </vt:variant>
      <vt:variant>
        <vt:lpwstr/>
      </vt:variant>
      <vt:variant>
        <vt:lpwstr>_Toc487718322</vt:lpwstr>
      </vt:variant>
      <vt:variant>
        <vt:i4>1179697</vt:i4>
      </vt:variant>
      <vt:variant>
        <vt:i4>44</vt:i4>
      </vt:variant>
      <vt:variant>
        <vt:i4>0</vt:i4>
      </vt:variant>
      <vt:variant>
        <vt:i4>5</vt:i4>
      </vt:variant>
      <vt:variant>
        <vt:lpwstr/>
      </vt:variant>
      <vt:variant>
        <vt:lpwstr>_Toc487718321</vt:lpwstr>
      </vt:variant>
      <vt:variant>
        <vt:i4>1179697</vt:i4>
      </vt:variant>
      <vt:variant>
        <vt:i4>38</vt:i4>
      </vt:variant>
      <vt:variant>
        <vt:i4>0</vt:i4>
      </vt:variant>
      <vt:variant>
        <vt:i4>5</vt:i4>
      </vt:variant>
      <vt:variant>
        <vt:lpwstr/>
      </vt:variant>
      <vt:variant>
        <vt:lpwstr>_Toc487718320</vt:lpwstr>
      </vt:variant>
      <vt:variant>
        <vt:i4>1114161</vt:i4>
      </vt:variant>
      <vt:variant>
        <vt:i4>32</vt:i4>
      </vt:variant>
      <vt:variant>
        <vt:i4>0</vt:i4>
      </vt:variant>
      <vt:variant>
        <vt:i4>5</vt:i4>
      </vt:variant>
      <vt:variant>
        <vt:lpwstr/>
      </vt:variant>
      <vt:variant>
        <vt:lpwstr>_Toc487718319</vt:lpwstr>
      </vt:variant>
      <vt:variant>
        <vt:i4>1114161</vt:i4>
      </vt:variant>
      <vt:variant>
        <vt:i4>26</vt:i4>
      </vt:variant>
      <vt:variant>
        <vt:i4>0</vt:i4>
      </vt:variant>
      <vt:variant>
        <vt:i4>5</vt:i4>
      </vt:variant>
      <vt:variant>
        <vt:lpwstr/>
      </vt:variant>
      <vt:variant>
        <vt:lpwstr>_Toc487718318</vt:lpwstr>
      </vt:variant>
      <vt:variant>
        <vt:i4>1114161</vt:i4>
      </vt:variant>
      <vt:variant>
        <vt:i4>20</vt:i4>
      </vt:variant>
      <vt:variant>
        <vt:i4>0</vt:i4>
      </vt:variant>
      <vt:variant>
        <vt:i4>5</vt:i4>
      </vt:variant>
      <vt:variant>
        <vt:lpwstr/>
      </vt:variant>
      <vt:variant>
        <vt:lpwstr>_Toc487718317</vt:lpwstr>
      </vt:variant>
      <vt:variant>
        <vt:i4>1114161</vt:i4>
      </vt:variant>
      <vt:variant>
        <vt:i4>14</vt:i4>
      </vt:variant>
      <vt:variant>
        <vt:i4>0</vt:i4>
      </vt:variant>
      <vt:variant>
        <vt:i4>5</vt:i4>
      </vt:variant>
      <vt:variant>
        <vt:lpwstr/>
      </vt:variant>
      <vt:variant>
        <vt:lpwstr>_Toc487718316</vt:lpwstr>
      </vt:variant>
      <vt:variant>
        <vt:i4>1114161</vt:i4>
      </vt:variant>
      <vt:variant>
        <vt:i4>8</vt:i4>
      </vt:variant>
      <vt:variant>
        <vt:i4>0</vt:i4>
      </vt:variant>
      <vt:variant>
        <vt:i4>5</vt:i4>
      </vt:variant>
      <vt:variant>
        <vt:lpwstr/>
      </vt:variant>
      <vt:variant>
        <vt:lpwstr>_Toc487718315</vt:lpwstr>
      </vt:variant>
      <vt:variant>
        <vt:i4>1114161</vt:i4>
      </vt:variant>
      <vt:variant>
        <vt:i4>2</vt:i4>
      </vt:variant>
      <vt:variant>
        <vt:i4>0</vt:i4>
      </vt:variant>
      <vt:variant>
        <vt:i4>5</vt:i4>
      </vt:variant>
      <vt:variant>
        <vt:lpwstr/>
      </vt:variant>
      <vt:variant>
        <vt:lpwstr>_Toc487718314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hasee</cp:lastModifiedBy>
  <cp:revision>14</cp:revision>
  <dcterms:created xsi:type="dcterms:W3CDTF">2017-08-14T13:23:00Z</dcterms:created>
  <dcterms:modified xsi:type="dcterms:W3CDTF">2022-04-14T09:18:00Z</dcterms:modified>
</cp:coreProperties>
</file>