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4752" w:val="left" w:leader="none"/>
        </w:tabs>
        <w:spacing w:line="612" w:lineRule="exact"/>
        <w:ind w:left="2552"/>
      </w:pPr>
      <w:r>
        <w:rPr/>
        <w:t>后浪入海</w:t>
        <w:tab/>
        <w:t>网螺英才</w:t>
      </w:r>
    </w:p>
    <w:p>
      <w:pPr>
        <w:spacing w:line="172" w:lineRule="auto" w:before="37"/>
        <w:ind w:left="903" w:right="1122" w:firstLine="0"/>
        <w:jc w:val="center"/>
        <w:rPr>
          <w:rFonts w:ascii="方正小标宋简体" w:eastAsia="方正小标宋简体" w:hint="eastAsia"/>
          <w:i/>
          <w:sz w:val="44"/>
        </w:rPr>
      </w:pPr>
      <w:r>
        <w:rPr>
          <w:rFonts w:ascii="方正小标宋简体" w:eastAsia="方正小标宋简体" w:hint="eastAsia"/>
          <w:i/>
          <w:sz w:val="44"/>
        </w:rPr>
        <w:t>宁波海螺新材料科技有限公司 2023 年招聘简章</w:t>
      </w:r>
    </w:p>
    <w:p>
      <w:pPr>
        <w:pStyle w:val="BodyText"/>
        <w:spacing w:before="4"/>
        <w:ind w:left="0"/>
        <w:rPr>
          <w:rFonts w:ascii="方正小标宋简体"/>
          <w:i/>
        </w:rPr>
      </w:pPr>
    </w:p>
    <w:p>
      <w:pPr>
        <w:pStyle w:val="BodyText"/>
        <w:ind w:left="751"/>
        <w:rPr>
          <w:rFonts w:ascii="黑体" w:eastAsia="黑体" w:hint="eastAsia"/>
        </w:rPr>
      </w:pPr>
      <w:r>
        <w:rPr>
          <w:rFonts w:ascii="黑体" w:eastAsia="黑体" w:hint="eastAsia"/>
        </w:rPr>
        <w:t>一、安徽海螺集团公司简介</w:t>
      </w:r>
    </w:p>
    <w:p>
      <w:pPr>
        <w:pStyle w:val="BodyText"/>
        <w:spacing w:line="292" w:lineRule="auto" w:before="89"/>
        <w:ind w:right="330" w:firstLine="640"/>
        <w:jc w:val="both"/>
      </w:pPr>
      <w:r>
        <w:rPr>
          <w:spacing w:val="5"/>
        </w:rPr>
        <w:t>安徽海螺集团有限责任公司是我国最大的建材企业集团之</w:t>
      </w:r>
      <w:r>
        <w:rPr>
          <w:spacing w:val="-8"/>
        </w:rPr>
        <w:t>一，组建于 </w:t>
      </w:r>
      <w:r>
        <w:rPr/>
        <w:t>1996</w:t>
      </w:r>
      <w:r>
        <w:rPr>
          <w:spacing w:val="-9"/>
        </w:rPr>
        <w:t> 年，总部设在安徽省芜湖市。集团拥有国家级</w:t>
      </w:r>
      <w:r>
        <w:rPr>
          <w:spacing w:val="-13"/>
          <w:w w:val="95"/>
        </w:rPr>
        <w:t>企业技术中心，控股经营海螺水泥和海螺型材两家上市公司，下 </w:t>
      </w:r>
      <w:r>
        <w:rPr>
          <w:spacing w:val="-47"/>
        </w:rPr>
        <w:t>属 </w:t>
      </w:r>
      <w:r>
        <w:rPr/>
        <w:t>390</w:t>
      </w:r>
      <w:r>
        <w:rPr>
          <w:spacing w:val="-28"/>
        </w:rPr>
        <w:t> 多家子公司，分布在 </w:t>
      </w:r>
      <w:r>
        <w:rPr/>
        <w:t>25</w:t>
      </w:r>
      <w:r>
        <w:rPr>
          <w:spacing w:val="-20"/>
        </w:rPr>
        <w:t> 个省市自治区和 </w:t>
      </w:r>
      <w:r>
        <w:rPr/>
        <w:t>20</w:t>
      </w:r>
      <w:r>
        <w:rPr>
          <w:spacing w:val="-13"/>
        </w:rPr>
        <w:t> 个境外国家地</w:t>
      </w:r>
      <w:r>
        <w:rPr>
          <w:spacing w:val="-11"/>
          <w:w w:val="95"/>
        </w:rPr>
        <w:t>区，经营产业涉及水泥制造、化学建材、国际贸易、节能环保新 </w:t>
      </w:r>
      <w:r>
        <w:rPr>
          <w:spacing w:val="-13"/>
          <w:w w:val="95"/>
        </w:rPr>
        <w:t>材料、工程建设、现代服务业等领域，营业收入和总资产双双跨 </w:t>
      </w:r>
      <w:r>
        <w:rPr>
          <w:spacing w:val="-43"/>
        </w:rPr>
        <w:t>过 </w:t>
      </w:r>
      <w:r>
        <w:rPr/>
        <w:t>2000</w:t>
      </w:r>
      <w:r>
        <w:rPr>
          <w:spacing w:val="-13"/>
        </w:rPr>
        <w:t> 亿元大关，员工 </w:t>
      </w:r>
      <w:r>
        <w:rPr/>
        <w:t>5</w:t>
      </w:r>
      <w:r>
        <w:rPr>
          <w:spacing w:val="-13"/>
        </w:rPr>
        <w:t> 万多人，已连续 </w:t>
      </w:r>
      <w:r>
        <w:rPr/>
        <w:t>16</w:t>
      </w:r>
      <w:r>
        <w:rPr>
          <w:spacing w:val="-5"/>
        </w:rPr>
        <w:t> 年入围中国企业</w:t>
      </w:r>
    </w:p>
    <w:p>
      <w:pPr>
        <w:pStyle w:val="BodyText"/>
        <w:spacing w:line="408" w:lineRule="exact"/>
      </w:pPr>
      <w:r>
        <w:rPr/>
        <w:t>500</w:t>
      </w:r>
      <w:r>
        <w:rPr>
          <w:spacing w:val="-52"/>
        </w:rPr>
        <w:t> 强，荣列 </w:t>
      </w:r>
      <w:r>
        <w:rPr/>
        <w:t>2020</w:t>
      </w:r>
      <w:r>
        <w:rPr>
          <w:spacing w:val="-28"/>
        </w:rPr>
        <w:t> 中国企业 </w:t>
      </w:r>
      <w:r>
        <w:rPr/>
        <w:t>500</w:t>
      </w:r>
      <w:r>
        <w:rPr>
          <w:spacing w:val="-42"/>
        </w:rPr>
        <w:t> 强第 </w:t>
      </w:r>
      <w:r>
        <w:rPr/>
        <w:t>92</w:t>
      </w:r>
      <w:r>
        <w:rPr>
          <w:spacing w:val="-29"/>
        </w:rPr>
        <w:t> 位、中国制造业企业 </w:t>
      </w:r>
      <w:r>
        <w:rPr/>
        <w:t>500</w:t>
      </w:r>
    </w:p>
    <w:p>
      <w:pPr>
        <w:pStyle w:val="BodyText"/>
        <w:spacing w:before="92"/>
      </w:pPr>
      <w:r>
        <w:rPr/>
        <w:t>强第 30 位、中国跨国公司 100 大第 96 位。</w:t>
      </w:r>
    </w:p>
    <w:p>
      <w:pPr>
        <w:pStyle w:val="BodyText"/>
        <w:spacing w:before="89"/>
        <w:ind w:left="751"/>
      </w:pPr>
      <w:r>
        <w:rPr/>
        <w:t>2022 年，集团蝉联世界 500 强榜单，名列第 353 位。</w:t>
      </w:r>
    </w:p>
    <w:p>
      <w:pPr>
        <w:pStyle w:val="BodyText"/>
        <w:spacing w:before="89"/>
        <w:ind w:left="751"/>
        <w:rPr>
          <w:rFonts w:ascii="黑体" w:eastAsia="黑体" w:hint="eastAsia"/>
        </w:rPr>
      </w:pPr>
      <w:r>
        <w:rPr>
          <w:rFonts w:ascii="黑体" w:eastAsia="黑体" w:hint="eastAsia"/>
        </w:rPr>
        <w:t>二、安徽海螺材料科技股份有限公司简介</w:t>
      </w:r>
    </w:p>
    <w:p>
      <w:pPr>
        <w:pStyle w:val="BodyText"/>
        <w:spacing w:line="292" w:lineRule="auto" w:before="92"/>
        <w:ind w:right="117" w:firstLine="624"/>
      </w:pPr>
      <w:r>
        <w:rPr>
          <w:spacing w:val="-7"/>
          <w:w w:val="95"/>
        </w:rPr>
        <w:t>安徽海螺材料科技股份有限公司是安徽海螺集团控股子公司， </w:t>
      </w:r>
      <w:r>
        <w:rPr>
          <w:spacing w:val="-28"/>
        </w:rPr>
        <w:t>成立于 </w:t>
      </w:r>
      <w:r>
        <w:rPr>
          <w:spacing w:val="-3"/>
        </w:rPr>
        <w:t>2018</w:t>
      </w:r>
      <w:r>
        <w:rPr>
          <w:spacing w:val="-64"/>
        </w:rPr>
        <w:t> 年 </w:t>
      </w:r>
      <w:r>
        <w:rPr/>
        <w:t>5</w:t>
      </w:r>
      <w:r>
        <w:rPr>
          <w:spacing w:val="-25"/>
        </w:rPr>
        <w:t> 月，主要从事水泥外加剂、混凝土外加剂的研发、</w:t>
      </w:r>
      <w:r>
        <w:rPr>
          <w:spacing w:val="-5"/>
        </w:rPr>
        <w:t>生产、销售，新材料领域的技术开发和服务。目前，公司下设宁波、临沂、襄阳、眉山、贵州、咸阳、铜陵、昆明、贵港、青海</w:t>
      </w:r>
      <w:r>
        <w:rPr>
          <w:spacing w:val="-48"/>
        </w:rPr>
        <w:t>等 </w:t>
      </w:r>
      <w:r>
        <w:rPr/>
        <w:t>10</w:t>
      </w:r>
      <w:r>
        <w:rPr>
          <w:spacing w:val="-18"/>
        </w:rPr>
        <w:t> 家子公司。公司年产能突破 </w:t>
      </w:r>
      <w:r>
        <w:rPr>
          <w:spacing w:val="-2"/>
        </w:rPr>
        <w:t>260</w:t>
      </w:r>
      <w:r>
        <w:rPr>
          <w:spacing w:val="-29"/>
        </w:rPr>
        <w:t> 万吨，醇胺 </w:t>
      </w:r>
      <w:r>
        <w:rPr/>
        <w:t>30</w:t>
      </w:r>
      <w:r>
        <w:rPr>
          <w:spacing w:val="-19"/>
        </w:rPr>
        <w:t> 万吨、聚醚</w:t>
      </w:r>
    </w:p>
    <w:p>
      <w:pPr>
        <w:pStyle w:val="BodyText"/>
        <w:spacing w:line="407" w:lineRule="exact"/>
      </w:pPr>
      <w:r>
        <w:rPr>
          <w:spacing w:val="-28"/>
        </w:rPr>
        <w:t>大单体 </w:t>
      </w:r>
      <w:r>
        <w:rPr/>
        <w:t>20</w:t>
      </w:r>
      <w:r>
        <w:rPr>
          <w:spacing w:val="-34"/>
        </w:rPr>
        <w:t> 万吨、母液 </w:t>
      </w:r>
      <w:r>
        <w:rPr/>
        <w:t>40</w:t>
      </w:r>
      <w:r>
        <w:rPr>
          <w:spacing w:val="-28"/>
        </w:rPr>
        <w:t> 万吨、水泥外加剂 </w:t>
      </w:r>
      <w:r>
        <w:rPr/>
        <w:t>90</w:t>
      </w:r>
      <w:r>
        <w:rPr>
          <w:spacing w:val="-19"/>
        </w:rPr>
        <w:t> 万吨、混凝土外加</w:t>
      </w:r>
    </w:p>
    <w:p>
      <w:pPr>
        <w:pStyle w:val="BodyText"/>
        <w:spacing w:line="292" w:lineRule="auto" w:before="92"/>
        <w:ind w:right="165"/>
      </w:pPr>
      <w:r>
        <w:rPr>
          <w:spacing w:val="45"/>
        </w:rPr>
        <w:t>剂</w:t>
      </w:r>
      <w:r>
        <w:rPr/>
        <w:t>80</w:t>
      </w:r>
      <w:r>
        <w:rPr>
          <w:spacing w:val="-25"/>
        </w:rPr>
        <w:t> 万吨。海螺科技公司已成为水泥外加剂行业的国内龙头企业， </w:t>
      </w:r>
      <w:r>
        <w:rPr>
          <w:spacing w:val="-17"/>
        </w:rPr>
        <w:t>国内市场占有率达 </w:t>
      </w:r>
      <w:r>
        <w:rPr>
          <w:spacing w:val="-4"/>
        </w:rPr>
        <w:t>30</w:t>
      </w:r>
      <w:r>
        <w:rPr>
          <w:spacing w:val="-2"/>
        </w:rPr>
        <w:t>%。</w:t>
      </w:r>
    </w:p>
    <w:p>
      <w:pPr>
        <w:pStyle w:val="BodyText"/>
        <w:spacing w:line="408" w:lineRule="exact"/>
        <w:ind w:left="735"/>
      </w:pPr>
      <w:r>
        <w:rPr>
          <w:w w:val="95"/>
        </w:rPr>
        <w:t>公司是水泥外加剂行业的国内龙头企业，国内市场占有率达</w:t>
      </w:r>
    </w:p>
    <w:p>
      <w:pPr>
        <w:pStyle w:val="BodyText"/>
        <w:spacing w:before="91"/>
      </w:pPr>
      <w:r>
        <w:rPr>
          <w:w w:val="95"/>
        </w:rPr>
        <w:t>30%。公司拥有国家认定企业技术中心、博士后科研工作站、院士</w:t>
      </w:r>
    </w:p>
    <w:p>
      <w:pPr>
        <w:spacing w:after="0"/>
        <w:sectPr>
          <w:type w:val="continuous"/>
          <w:pgSz w:w="11910" w:h="16840"/>
          <w:pgMar w:top="1380" w:bottom="280" w:left="1420" w:right="1200"/>
        </w:sectPr>
      </w:pPr>
    </w:p>
    <w:p>
      <w:pPr>
        <w:pStyle w:val="BodyText"/>
        <w:spacing w:line="292" w:lineRule="auto" w:before="39"/>
        <w:ind w:right="321"/>
      </w:pPr>
      <w:r>
        <w:rPr>
          <w:spacing w:val="-16"/>
        </w:rPr>
        <w:t>工作站等创新平台，拥有专利 </w:t>
      </w:r>
      <w:r>
        <w:rPr/>
        <w:t>68</w:t>
      </w:r>
      <w:r>
        <w:rPr>
          <w:spacing w:val="-33"/>
        </w:rPr>
        <w:t> 件，参与起草 </w:t>
      </w:r>
      <w:r>
        <w:rPr/>
        <w:t>7</w:t>
      </w:r>
      <w:r>
        <w:rPr>
          <w:spacing w:val="-21"/>
        </w:rPr>
        <w:t> 个国家、行业标</w:t>
      </w:r>
      <w:r>
        <w:rPr>
          <w:spacing w:val="-4"/>
        </w:rPr>
        <w:t>准。</w:t>
      </w:r>
    </w:p>
    <w:p>
      <w:pPr>
        <w:pStyle w:val="BodyText"/>
        <w:spacing w:line="292" w:lineRule="auto" w:before="1"/>
        <w:ind w:right="321" w:firstLine="624"/>
        <w:jc w:val="both"/>
      </w:pPr>
      <w:r>
        <w:rPr>
          <w:spacing w:val="-5"/>
          <w:w w:val="95"/>
        </w:rPr>
        <w:t>未来，公司将依托现有的资金、技术、管理优势以及水泥外 加剂的成熟市场，加速平台整合推进技术研发逐步拓展混凝土外 </w:t>
      </w:r>
      <w:r>
        <w:rPr>
          <w:spacing w:val="-11"/>
        </w:rPr>
        <w:t>加剂、生产工艺环节催化剂服务，通过 </w:t>
      </w:r>
      <w:r>
        <w:rPr>
          <w:spacing w:val="-2"/>
        </w:rPr>
        <w:t>5-8</w:t>
      </w:r>
      <w:r>
        <w:rPr>
          <w:spacing w:val="-15"/>
        </w:rPr>
        <w:t> 年的时间，成为国际</w:t>
      </w:r>
      <w:r>
        <w:rPr>
          <w:spacing w:val="-7"/>
        </w:rPr>
        <w:t>领先的建筑材料外加剂生产商和服务商。</w:t>
      </w:r>
    </w:p>
    <w:p>
      <w:pPr>
        <w:pStyle w:val="BodyText"/>
        <w:spacing w:line="408" w:lineRule="exact"/>
        <w:ind w:left="751"/>
        <w:rPr>
          <w:rFonts w:ascii="黑体" w:eastAsia="黑体" w:hint="eastAsia"/>
        </w:rPr>
      </w:pPr>
      <w:r>
        <w:rPr>
          <w:rFonts w:ascii="黑体" w:eastAsia="黑体" w:hint="eastAsia"/>
        </w:rPr>
        <w:t>三、宁波海螺新材料科技有限公司简介</w:t>
      </w:r>
    </w:p>
    <w:p>
      <w:pPr>
        <w:pStyle w:val="BodyText"/>
        <w:spacing w:line="292" w:lineRule="auto" w:before="92"/>
        <w:ind w:right="330" w:firstLine="640"/>
        <w:jc w:val="both"/>
      </w:pPr>
      <w:r>
        <w:rPr>
          <w:spacing w:val="5"/>
        </w:rPr>
        <w:t>宁波海螺新材料科技有限公司是安徽海螺材料科技股份有</w:t>
      </w:r>
      <w:r>
        <w:rPr>
          <w:spacing w:val="-8"/>
        </w:rPr>
        <w:t>限公司控股子公司，公司成立于 </w:t>
      </w:r>
      <w:r>
        <w:rPr/>
        <w:t>2019</w:t>
      </w:r>
      <w:r>
        <w:rPr>
          <w:spacing w:val="-56"/>
        </w:rPr>
        <w:t> 年 </w:t>
      </w:r>
      <w:r>
        <w:rPr/>
        <w:t>7</w:t>
      </w:r>
      <w:r>
        <w:rPr>
          <w:spacing w:val="-56"/>
        </w:rPr>
        <w:t> 月 </w:t>
      </w:r>
      <w:r>
        <w:rPr/>
        <w:t>15</w:t>
      </w:r>
      <w:r>
        <w:rPr>
          <w:spacing w:val="-20"/>
        </w:rPr>
        <w:t> 日，主要从事水</w:t>
      </w:r>
      <w:r>
        <w:rPr>
          <w:spacing w:val="-15"/>
          <w:w w:val="95"/>
        </w:rPr>
        <w:t>泥外加剂、混凝土外加剂的研发、生产、销售，以及新材料领域 </w:t>
      </w:r>
      <w:r>
        <w:rPr>
          <w:spacing w:val="-17"/>
          <w:w w:val="95"/>
        </w:rPr>
        <w:t>的技术开发和服务等。本项目是安徽海螺新材料科技有限公司集 </w:t>
      </w:r>
      <w:r>
        <w:rPr>
          <w:spacing w:val="-15"/>
          <w:w w:val="95"/>
        </w:rPr>
        <w:t>上游原料、母液、产品一体化生产基地，是海螺集团实现跨界转 </w:t>
      </w:r>
      <w:r>
        <w:rPr>
          <w:spacing w:val="-13"/>
        </w:rPr>
        <w:t>型发展中的重大项目之一。 本项目充分利用园区环氧丙烷、环</w:t>
      </w:r>
      <w:r>
        <w:rPr>
          <w:spacing w:val="-16"/>
          <w:w w:val="95"/>
        </w:rPr>
        <w:t>氧乙烷原料优势，采用先进生产工艺和技术，从水泥外加剂原料 醇胺到水泥外加剂、从聚醚到聚羧酸母液再到聚羧酸减水剂，形 </w:t>
      </w:r>
      <w:r>
        <w:rPr>
          <w:spacing w:val="-17"/>
        </w:rPr>
        <w:t>成从母液到成品全覆盖的一体化产业链。项目总投资 </w:t>
      </w:r>
      <w:r>
        <w:rPr/>
        <w:t>10</w:t>
      </w:r>
      <w:r>
        <w:rPr>
          <w:spacing w:val="-18"/>
        </w:rPr>
        <w:t> 亿元，</w:t>
      </w:r>
    </w:p>
    <w:p>
      <w:pPr>
        <w:pStyle w:val="BodyText"/>
        <w:spacing w:line="292" w:lineRule="auto"/>
        <w:ind w:right="213"/>
      </w:pPr>
      <w:r>
        <w:rPr>
          <w:spacing w:val="-16"/>
        </w:rPr>
        <w:t>建设用地 </w:t>
      </w:r>
      <w:r>
        <w:rPr/>
        <w:t>162</w:t>
      </w:r>
      <w:r>
        <w:rPr>
          <w:spacing w:val="-20"/>
        </w:rPr>
        <w:t> 亩。项目已于 </w:t>
      </w:r>
      <w:r>
        <w:rPr/>
        <w:t>2022</w:t>
      </w:r>
      <w:r>
        <w:rPr>
          <w:spacing w:val="-53"/>
        </w:rPr>
        <w:t> 年 </w:t>
      </w:r>
      <w:r>
        <w:rPr/>
        <w:t>5</w:t>
      </w:r>
      <w:r>
        <w:rPr>
          <w:spacing w:val="-9"/>
        </w:rPr>
        <w:t> 月全面建成投产，公司成为国内该行业产业链延伸最长、拥有最大产能单一工厂的企业。</w:t>
      </w:r>
    </w:p>
    <w:p>
      <w:pPr>
        <w:pStyle w:val="BodyText"/>
        <w:spacing w:line="292" w:lineRule="auto"/>
        <w:ind w:left="751" w:right="6614"/>
        <w:rPr>
          <w:rFonts w:ascii="黑体" w:eastAsia="黑体" w:hint="eastAsia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6.160004pt;margin-top:46.01001pt;width:443.2pt;height:149.85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43"/>
                    <w:gridCol w:w="1762"/>
                    <w:gridCol w:w="6344"/>
                  </w:tblGrid>
                  <w:tr>
                    <w:trPr>
                      <w:trHeight w:val="502" w:hRule="atLeast"/>
                    </w:trPr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38" w:right="133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序号</w:t>
                        </w:r>
                      </w:p>
                    </w:tc>
                    <w:tc>
                      <w:tcPr>
                        <w:tcW w:w="1762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27" w:right="219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招聘专业类别</w:t>
                        </w:r>
                      </w:p>
                    </w:tc>
                    <w:tc>
                      <w:tcPr>
                        <w:tcW w:w="6344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728" w:right="2722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专业范围</w:t>
                        </w:r>
                      </w:p>
                    </w:tc>
                  </w:tr>
                  <w:tr>
                    <w:trPr>
                      <w:trHeight w:val="485" w:hRule="atLeast"/>
                    </w:trPr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76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27" w:right="217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化工类</w:t>
                        </w:r>
                      </w:p>
                    </w:tc>
                    <w:tc>
                      <w:tcPr>
                        <w:tcW w:w="634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有机化学、分析化学、应用化学、材料化学、化学工程与工艺等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62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27" w:right="219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材料类</w:t>
                        </w:r>
                      </w:p>
                    </w:tc>
                    <w:tc>
                      <w:tcPr>
                        <w:tcW w:w="6344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无机非金属材料、高分子材料与工程等</w:t>
                        </w:r>
                      </w:p>
                    </w:tc>
                  </w:tr>
                  <w:tr>
                    <w:trPr>
                      <w:trHeight w:val="485" w:hRule="atLeast"/>
                    </w:trPr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1762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27" w:right="219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机械类</w:t>
                        </w:r>
                      </w:p>
                    </w:tc>
                    <w:tc>
                      <w:tcPr>
                        <w:tcW w:w="6344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机械制造、机械设计、机械电子、机电一体化工程等</w:t>
                        </w: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176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27" w:right="219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电气类</w:t>
                        </w:r>
                      </w:p>
                    </w:tc>
                    <w:tc>
                      <w:tcPr>
                        <w:tcW w:w="634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电气工程及其自动化、自动化、电子信息工程、通信工程等</w:t>
                        </w:r>
                      </w:p>
                    </w:tc>
                  </w:tr>
                  <w:tr>
                    <w:trPr>
                      <w:trHeight w:val="485" w:hRule="atLeast"/>
                    </w:trPr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5</w:t>
                        </w:r>
                      </w:p>
                    </w:tc>
                    <w:tc>
                      <w:tcPr>
                        <w:tcW w:w="1762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27" w:right="219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财会类</w:t>
                        </w:r>
                      </w:p>
                    </w:tc>
                    <w:tc>
                      <w:tcPr>
                        <w:tcW w:w="6344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仿宋_GB2312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会计学、财务管理、审计学、税收学等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黑体" w:eastAsia="黑体" w:hint="eastAsia"/>
        </w:rPr>
        <w:t>四、招聘要求1.专业要求</w:t>
      </w:r>
    </w:p>
    <w:p>
      <w:pPr>
        <w:pStyle w:val="BodyText"/>
        <w:ind w:left="0"/>
        <w:rPr>
          <w:rFonts w:ascii="黑体"/>
        </w:rPr>
      </w:pPr>
    </w:p>
    <w:p>
      <w:pPr>
        <w:pStyle w:val="BodyText"/>
        <w:ind w:left="0"/>
        <w:rPr>
          <w:rFonts w:ascii="黑体"/>
        </w:rPr>
      </w:pPr>
    </w:p>
    <w:p>
      <w:pPr>
        <w:pStyle w:val="BodyText"/>
        <w:ind w:left="0"/>
        <w:rPr>
          <w:rFonts w:ascii="黑体"/>
        </w:rPr>
      </w:pPr>
    </w:p>
    <w:p>
      <w:pPr>
        <w:pStyle w:val="BodyText"/>
        <w:ind w:left="0"/>
        <w:rPr>
          <w:rFonts w:ascii="黑体"/>
        </w:rPr>
      </w:pPr>
    </w:p>
    <w:p>
      <w:pPr>
        <w:pStyle w:val="BodyText"/>
        <w:ind w:left="0"/>
        <w:rPr>
          <w:rFonts w:ascii="黑体"/>
        </w:rPr>
      </w:pPr>
    </w:p>
    <w:p>
      <w:pPr>
        <w:pStyle w:val="BodyText"/>
        <w:ind w:left="0"/>
        <w:rPr>
          <w:rFonts w:ascii="黑体"/>
        </w:rPr>
      </w:pPr>
    </w:p>
    <w:p>
      <w:pPr>
        <w:pStyle w:val="BodyText"/>
        <w:spacing w:before="8"/>
        <w:ind w:left="0"/>
        <w:rPr>
          <w:rFonts w:ascii="黑体"/>
          <w:sz w:val="41"/>
        </w:rPr>
      </w:pPr>
    </w:p>
    <w:p>
      <w:pPr>
        <w:pStyle w:val="BodyText"/>
        <w:ind w:left="751"/>
        <w:rPr>
          <w:rFonts w:ascii="黑体" w:eastAsia="黑体" w:hint="eastAsia"/>
        </w:rPr>
      </w:pPr>
      <w:r>
        <w:rPr>
          <w:rFonts w:ascii="黑体" w:eastAsia="黑体" w:hint="eastAsia"/>
        </w:rPr>
        <w:t>2.基本素质要求</w:t>
      </w:r>
    </w:p>
    <w:p>
      <w:pPr>
        <w:pStyle w:val="BodyText"/>
        <w:spacing w:before="90"/>
        <w:ind w:left="751"/>
      </w:pPr>
      <w:r>
        <w:rPr/>
        <w:t>（1）认同海螺文化，服从组织安排，愿意在海螺长期发展。</w:t>
      </w:r>
    </w:p>
    <w:p>
      <w:pPr>
        <w:spacing w:after="0"/>
        <w:sectPr>
          <w:pgSz w:w="11910" w:h="16840"/>
          <w:pgMar w:top="1440" w:bottom="280" w:left="1420" w:right="1200"/>
        </w:sectPr>
      </w:pPr>
    </w:p>
    <w:p>
      <w:pPr>
        <w:pStyle w:val="BodyText"/>
        <w:spacing w:line="292" w:lineRule="auto" w:before="39"/>
        <w:ind w:right="329" w:firstLine="640"/>
      </w:pPr>
      <w:r>
        <w:rPr/>
        <w:t>（2）身体健康，精神状态良好，五官端正，从事综合管理类学生形象气质佳。</w:t>
      </w:r>
    </w:p>
    <w:p>
      <w:pPr>
        <w:pStyle w:val="BodyText"/>
        <w:spacing w:line="292" w:lineRule="auto" w:before="1"/>
        <w:ind w:right="329" w:firstLine="640"/>
        <w:jc w:val="both"/>
      </w:pPr>
      <w:r>
        <w:rPr/>
        <w:t>（3）语言表达、反应能力、学习能力、理解能力、个人发</w:t>
      </w:r>
      <w:r>
        <w:rPr>
          <w:spacing w:val="-11"/>
          <w:w w:val="95"/>
        </w:rPr>
        <w:t>展潜质较好，有较强的责任心和进取心，有较强的敬业和团队精 </w:t>
      </w:r>
      <w:r>
        <w:rPr>
          <w:spacing w:val="-11"/>
        </w:rPr>
        <w:t>神，遵守公司管理制度，认同公司文化。</w:t>
      </w:r>
    </w:p>
    <w:p>
      <w:pPr>
        <w:pStyle w:val="BodyText"/>
        <w:spacing w:line="409" w:lineRule="exact"/>
        <w:ind w:left="751"/>
        <w:rPr>
          <w:rFonts w:ascii="黑体" w:eastAsia="黑体" w:hint="eastAsia"/>
        </w:rPr>
      </w:pPr>
      <w:r>
        <w:rPr>
          <w:rFonts w:ascii="黑体" w:eastAsia="黑体" w:hint="eastAsia"/>
        </w:rPr>
        <w:t>五、薪酬福利</w:t>
      </w:r>
    </w:p>
    <w:p>
      <w:pPr>
        <w:pStyle w:val="BodyText"/>
        <w:spacing w:line="292" w:lineRule="auto" w:before="89"/>
        <w:ind w:right="330" w:firstLine="640"/>
      </w:pPr>
      <w:r>
        <w:rPr>
          <w:b/>
          <w:w w:val="95"/>
        </w:rPr>
        <w:t>1.</w:t>
      </w:r>
      <w:r>
        <w:rPr>
          <w:b/>
          <w:spacing w:val="-8"/>
          <w:w w:val="95"/>
        </w:rPr>
        <w:t>住房：</w:t>
      </w:r>
      <w:r>
        <w:rPr>
          <w:spacing w:val="-8"/>
          <w:w w:val="95"/>
        </w:rPr>
        <w:t>免费提供住宿，两人一间，配备卫生间、空调、热 </w:t>
      </w:r>
      <w:r>
        <w:rPr>
          <w:spacing w:val="-8"/>
        </w:rPr>
        <w:t>水器等基本生活设施。</w:t>
      </w:r>
    </w:p>
    <w:p>
      <w:pPr>
        <w:pStyle w:val="BodyText"/>
        <w:spacing w:before="1"/>
        <w:ind w:left="751"/>
      </w:pPr>
      <w:r>
        <w:rPr>
          <w:b/>
        </w:rPr>
        <w:t>2.饮食：</w:t>
      </w:r>
      <w:r>
        <w:rPr/>
        <w:t>按公司标准，提供三餐，个人支付 5 元/天。</w:t>
      </w:r>
    </w:p>
    <w:p>
      <w:pPr>
        <w:pStyle w:val="BodyText"/>
        <w:spacing w:line="292" w:lineRule="auto" w:before="89"/>
        <w:ind w:right="329" w:firstLine="640"/>
        <w:jc w:val="both"/>
      </w:pPr>
      <w:r>
        <w:rPr>
          <w:b/>
          <w:w w:val="95"/>
        </w:rPr>
        <w:t>3.</w:t>
      </w:r>
      <w:r>
        <w:rPr>
          <w:b/>
          <w:spacing w:val="-8"/>
          <w:w w:val="95"/>
        </w:rPr>
        <w:t>六险两金：</w:t>
      </w:r>
      <w:r>
        <w:rPr>
          <w:spacing w:val="-7"/>
          <w:w w:val="95"/>
        </w:rPr>
        <w:t>五险两金足额缴纳，入职购买五险一金；试用 </w:t>
      </w:r>
      <w:r>
        <w:rPr>
          <w:spacing w:val="-17"/>
        </w:rPr>
        <w:t>期满，购买集团内部补充医疗保险；每年 </w:t>
      </w:r>
      <w:r>
        <w:rPr/>
        <w:t>3</w:t>
      </w:r>
      <w:r>
        <w:rPr>
          <w:spacing w:val="-10"/>
        </w:rPr>
        <w:t> 月份根据个人意愿申请缴纳企业年金。</w:t>
      </w:r>
    </w:p>
    <w:p>
      <w:pPr>
        <w:pStyle w:val="BodyText"/>
        <w:spacing w:line="292" w:lineRule="auto"/>
        <w:ind w:right="329" w:firstLine="640"/>
      </w:pPr>
      <w:r>
        <w:rPr>
          <w:b/>
          <w:w w:val="95"/>
        </w:rPr>
        <w:t>4.</w:t>
      </w:r>
      <w:r>
        <w:rPr>
          <w:b/>
          <w:spacing w:val="-8"/>
          <w:w w:val="95"/>
        </w:rPr>
        <w:t>其他福利：</w:t>
      </w:r>
      <w:r>
        <w:rPr>
          <w:spacing w:val="-8"/>
          <w:w w:val="95"/>
        </w:rPr>
        <w:t>公司负责食宿安排，提供带薪年休假、高温补 </w:t>
      </w:r>
      <w:r>
        <w:rPr>
          <w:spacing w:val="-8"/>
        </w:rPr>
        <w:t>贴、伙食补贴、年度健康体检、公司培训、节日慰问等</w:t>
      </w:r>
    </w:p>
    <w:p>
      <w:pPr>
        <w:pStyle w:val="BodyText"/>
        <w:spacing w:before="119"/>
        <w:ind w:left="751"/>
        <w:rPr>
          <w:rFonts w:ascii="黑体" w:eastAsia="黑体" w:hint="eastAsia"/>
        </w:rPr>
      </w:pPr>
      <w:r>
        <w:rPr>
          <w:rFonts w:ascii="黑体" w:eastAsia="黑体" w:hint="eastAsia"/>
        </w:rPr>
        <w:t>六、应聘流程</w:t>
      </w:r>
    </w:p>
    <w:p>
      <w:pPr>
        <w:spacing w:before="90"/>
        <w:ind w:left="751" w:right="0" w:firstLine="0"/>
        <w:jc w:val="left"/>
        <w:rPr>
          <w:b/>
          <w:sz w:val="32"/>
        </w:rPr>
      </w:pPr>
      <w:r>
        <w:rPr>
          <w:sz w:val="32"/>
        </w:rPr>
        <w:t>1.邮箱接收：</w:t>
      </w:r>
      <w:hyperlink r:id="rId5">
        <w:r>
          <w:rPr>
            <w:b/>
            <w:sz w:val="32"/>
            <w:u w:val="single"/>
          </w:rPr>
          <w:t>2512056634@qq.com</w:t>
        </w:r>
      </w:hyperlink>
    </w:p>
    <w:p>
      <w:pPr>
        <w:pStyle w:val="BodyText"/>
        <w:spacing w:line="292" w:lineRule="auto" w:before="91"/>
        <w:ind w:right="329" w:firstLine="640"/>
      </w:pPr>
      <w:r>
        <w:rPr>
          <w:spacing w:val="-8"/>
          <w:w w:val="95"/>
        </w:rPr>
        <w:t>提前投递简历，有机会获得直接参与面试机会！</w:t>
      </w:r>
      <w:r>
        <w:rPr>
          <w:spacing w:val="-38"/>
          <w:w w:val="95"/>
        </w:rPr>
        <w:t>（</w:t>
      </w:r>
      <w:r>
        <w:rPr>
          <w:w w:val="95"/>
        </w:rPr>
        <w:t>简历命名 </w:t>
      </w:r>
      <w:r>
        <w:rPr/>
        <w:t>格式：学校名称+专业+姓名）</w:t>
      </w:r>
    </w:p>
    <w:p>
      <w:pPr>
        <w:pStyle w:val="BodyText"/>
        <w:spacing w:line="292" w:lineRule="auto" w:before="118"/>
        <w:ind w:right="329" w:firstLine="640"/>
      </w:pPr>
      <w:r>
        <w:rPr>
          <w:w w:val="95"/>
        </w:rPr>
        <w:t>2</w:t>
      </w:r>
      <w:r>
        <w:rPr>
          <w:spacing w:val="-11"/>
          <w:w w:val="95"/>
        </w:rPr>
        <w:t>.本人应携带个人简历、各类资格证书及其他认为能够反映 </w:t>
      </w:r>
      <w:r>
        <w:rPr>
          <w:spacing w:val="-11"/>
        </w:rPr>
        <w:t>和证明个人能力的材料到公司面试。</w:t>
      </w:r>
    </w:p>
    <w:p>
      <w:pPr>
        <w:pStyle w:val="BodyText"/>
        <w:spacing w:before="121"/>
        <w:ind w:left="751"/>
        <w:rPr>
          <w:rFonts w:ascii="黑体" w:eastAsia="黑体" w:hint="eastAsia"/>
        </w:rPr>
      </w:pPr>
      <w:r>
        <w:rPr>
          <w:rFonts w:ascii="黑体" w:eastAsia="黑体" w:hint="eastAsia"/>
        </w:rPr>
        <w:t>七、联系方式</w:t>
      </w:r>
    </w:p>
    <w:p>
      <w:pPr>
        <w:pStyle w:val="Heading2"/>
        <w:spacing w:before="209"/>
        <w:ind w:left="751"/>
      </w:pPr>
      <w:r>
        <w:rPr>
          <w:w w:val="95"/>
        </w:rPr>
        <w:t>招聘联系人：田主任（19971920563）</w:t>
      </w:r>
    </w:p>
    <w:p>
      <w:pPr>
        <w:spacing w:before="211"/>
        <w:ind w:left="2681" w:right="0" w:firstLine="0"/>
        <w:jc w:val="left"/>
        <w:rPr>
          <w:b/>
          <w:sz w:val="32"/>
        </w:rPr>
      </w:pPr>
      <w:r>
        <w:rPr>
          <w:b/>
          <w:w w:val="95"/>
          <w:sz w:val="32"/>
        </w:rPr>
        <w:t>章主管（15255662002）</w:t>
      </w:r>
    </w:p>
    <w:p>
      <w:pPr>
        <w:spacing w:line="292" w:lineRule="auto" w:before="210"/>
        <w:ind w:left="111" w:right="331" w:firstLine="626"/>
        <w:jc w:val="left"/>
        <w:rPr>
          <w:b/>
          <w:sz w:val="32"/>
        </w:rPr>
      </w:pPr>
      <w:r>
        <w:rPr>
          <w:b/>
          <w:spacing w:val="-12"/>
          <w:w w:val="95"/>
          <w:sz w:val="32"/>
        </w:rPr>
        <w:t>公司地址：浙江省宁波市镇海区</w:t>
      </w:r>
      <w:r>
        <w:rPr>
          <w:rFonts w:ascii="宋体" w:eastAsia="宋体" w:hint="eastAsia"/>
          <w:b/>
          <w:w w:val="95"/>
          <w:sz w:val="32"/>
        </w:rPr>
        <w:t>澥</w:t>
      </w:r>
      <w:r>
        <w:rPr>
          <w:b/>
          <w:w w:val="95"/>
          <w:sz w:val="32"/>
        </w:rPr>
        <w:t>浦镇宁波石化经济技术开 </w:t>
      </w:r>
      <w:r>
        <w:rPr>
          <w:b/>
          <w:spacing w:val="-12"/>
          <w:sz w:val="32"/>
        </w:rPr>
        <w:t>发区明海北路 </w:t>
      </w:r>
      <w:r>
        <w:rPr>
          <w:b/>
          <w:sz w:val="32"/>
        </w:rPr>
        <w:t>2588</w:t>
      </w:r>
      <w:r>
        <w:rPr>
          <w:b/>
          <w:spacing w:val="-41"/>
          <w:sz w:val="32"/>
        </w:rPr>
        <w:t> 号</w:t>
      </w:r>
    </w:p>
    <w:p>
      <w:pPr>
        <w:spacing w:before="0"/>
        <w:ind w:left="737" w:right="0" w:firstLine="0"/>
        <w:jc w:val="left"/>
        <w:rPr>
          <w:b/>
          <w:sz w:val="32"/>
        </w:rPr>
      </w:pPr>
      <w:r>
        <w:rPr>
          <w:b/>
          <w:sz w:val="32"/>
        </w:rPr>
        <w:t>公司网站：</w:t>
      </w:r>
      <w:hyperlink r:id="rId6">
        <w:r>
          <w:rPr>
            <w:b/>
            <w:sz w:val="32"/>
          </w:rPr>
          <w:t>www.chinaconch.com </w:t>
        </w:r>
      </w:hyperlink>
      <w:r>
        <w:rPr>
          <w:b/>
          <w:sz w:val="32"/>
        </w:rPr>
        <w:t>(海螺集团）</w:t>
      </w:r>
    </w:p>
    <w:p>
      <w:pPr>
        <w:spacing w:after="0"/>
        <w:jc w:val="left"/>
        <w:rPr>
          <w:sz w:val="32"/>
        </w:rPr>
        <w:sectPr>
          <w:pgSz w:w="11910" w:h="16840"/>
          <w:pgMar w:top="1440" w:bottom="280" w:left="1420" w:right="1200"/>
        </w:sectPr>
      </w:pPr>
    </w:p>
    <w:p>
      <w:pPr>
        <w:pStyle w:val="BodyText"/>
        <w:ind w:left="1640"/>
        <w:rPr>
          <w:sz w:val="20"/>
        </w:rPr>
      </w:pPr>
      <w:r>
        <w:rPr>
          <w:sz w:val="20"/>
        </w:rPr>
        <w:drawing>
          <wp:inline distT="0" distB="0" distL="0" distR="0">
            <wp:extent cx="3632827" cy="242239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827" cy="242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ind w:left="0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1955292</wp:posOffset>
            </wp:positionH>
            <wp:positionV relativeFrom="paragraph">
              <wp:posOffset>165480</wp:posOffset>
            </wp:positionV>
            <wp:extent cx="3612330" cy="2394966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2330" cy="2394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1964435</wp:posOffset>
            </wp:positionH>
            <wp:positionV relativeFrom="paragraph">
              <wp:posOffset>2736469</wp:posOffset>
            </wp:positionV>
            <wp:extent cx="3540543" cy="2326386"/>
            <wp:effectExtent l="0" t="0" r="0" b="0"/>
            <wp:wrapTopAndBottom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543" cy="2326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ind w:left="0"/>
        <w:rPr>
          <w:b/>
          <w:sz w:val="16"/>
        </w:rPr>
      </w:pPr>
    </w:p>
    <w:sectPr>
      <w:pgSz w:w="11910" w:h="16840"/>
      <w:pgMar w:top="1580" w:bottom="280" w:left="14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仿宋_GB2312">
    <w:altName w:val="仿宋_GB2312"/>
    <w:charset w:val="86"/>
    <w:family w:val="modern"/>
    <w:pitch w:val="fixed"/>
  </w:font>
  <w:font w:name="方正小标宋简体">
    <w:altName w:val="方正小标宋简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</w:rPr>
  </w:style>
  <w:style w:styleId="BodyText" w:type="paragraph">
    <w:name w:val="Body Text"/>
    <w:basedOn w:val="Normal"/>
    <w:uiPriority w:val="1"/>
    <w:qFormat/>
    <w:pPr>
      <w:ind w:left="111"/>
    </w:pPr>
    <w:rPr>
      <w:rFonts w:ascii="仿宋_GB2312" w:hAnsi="仿宋_GB2312" w:eastAsia="仿宋_GB2312" w:cs="仿宋_GB2312"/>
      <w:sz w:val="32"/>
      <w:szCs w:val="32"/>
    </w:rPr>
  </w:style>
  <w:style w:styleId="Heading1" w:type="paragraph">
    <w:name w:val="Heading 1"/>
    <w:basedOn w:val="Normal"/>
    <w:uiPriority w:val="1"/>
    <w:qFormat/>
    <w:pPr>
      <w:ind w:left="903"/>
      <w:outlineLvl w:val="1"/>
    </w:pPr>
    <w:rPr>
      <w:rFonts w:ascii="方正小标宋简体" w:hAnsi="方正小标宋简体" w:eastAsia="方正小标宋简体" w:cs="方正小标宋简体"/>
      <w:i/>
      <w:sz w:val="44"/>
      <w:szCs w:val="44"/>
    </w:rPr>
  </w:style>
  <w:style w:styleId="Heading2" w:type="paragraph">
    <w:name w:val="Heading 2"/>
    <w:basedOn w:val="Normal"/>
    <w:uiPriority w:val="1"/>
    <w:qFormat/>
    <w:pPr>
      <w:ind w:left="111"/>
      <w:outlineLvl w:val="2"/>
    </w:pPr>
    <w:rPr>
      <w:rFonts w:ascii="仿宋_GB2312" w:hAnsi="仿宋_GB2312" w:eastAsia="仿宋_GB2312" w:cs="仿宋_GB2312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wuhuylw@163.com" TargetMode="External"/><Relationship Id="rId6" Type="http://schemas.openxmlformats.org/officeDocument/2006/relationships/hyperlink" Target="http://www.chinaconch.com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 伟</dc:creator>
  <dcterms:created xsi:type="dcterms:W3CDTF">2023-05-16T06:43:43Z</dcterms:created>
  <dcterms:modified xsi:type="dcterms:W3CDTF">2023-05-16T06:43:43Z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2023-05-16T00:00:00Z</vt:filetime>
  </property>
</Properties>
</file>