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9426A">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附件5：</w:t>
      </w:r>
    </w:p>
    <w:p w14:paraId="52EB3252">
      <w:pPr>
        <w:pStyle w:val="5"/>
        <w:keepNext w:val="0"/>
        <w:keepLines w:val="0"/>
        <w:pageBreakBefore w:val="0"/>
        <w:widowControl/>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sz w:val="32"/>
          <w:szCs w:val="32"/>
          <w:lang w:val="en-US" w:eastAsia="zh-CN"/>
        </w:rPr>
      </w:pPr>
    </w:p>
    <w:tbl>
      <w:tblPr>
        <w:tblStyle w:val="6"/>
        <w:tblW w:w="118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6"/>
        <w:gridCol w:w="3042"/>
        <w:gridCol w:w="6045"/>
        <w:gridCol w:w="1410"/>
      </w:tblGrid>
      <w:tr w14:paraId="1EA52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685" w:hRule="atLeast"/>
        </w:trPr>
        <w:tc>
          <w:tcPr>
            <w:tcW w:w="118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7BB60">
            <w:pPr>
              <w:keepNext w:val="0"/>
              <w:keepLines w:val="0"/>
              <w:widowControl/>
              <w:suppressLineNumbers w:val="0"/>
              <w:jc w:val="center"/>
              <w:textAlignment w:val="center"/>
              <w:rPr>
                <w:rFonts w:hint="eastAsia" w:ascii="等线" w:hAnsi="等线" w:eastAsia="等线" w:cs="等线"/>
                <w:b/>
                <w:bCs/>
                <w:i w:val="0"/>
                <w:iCs w:val="0"/>
                <w:color w:val="000000"/>
                <w:sz w:val="28"/>
                <w:szCs w:val="28"/>
                <w:u w:val="none"/>
                <w:lang w:eastAsia="zh-CN"/>
              </w:rPr>
            </w:pPr>
            <w:r>
              <w:rPr>
                <w:rFonts w:hint="eastAsia" w:ascii="等线" w:hAnsi="等线" w:eastAsia="等线" w:cs="等线"/>
                <w:b/>
                <w:bCs/>
                <w:i w:val="0"/>
                <w:iCs w:val="0"/>
                <w:color w:val="000000"/>
                <w:sz w:val="28"/>
                <w:szCs w:val="28"/>
                <w:u w:val="none"/>
                <w:lang w:eastAsia="zh-CN"/>
              </w:rPr>
              <w:t>第</w:t>
            </w:r>
            <w:r>
              <w:rPr>
                <w:rFonts w:hint="eastAsia" w:ascii="等线" w:hAnsi="等线" w:eastAsia="等线" w:cs="等线"/>
                <w:b/>
                <w:bCs/>
                <w:i w:val="0"/>
                <w:iCs w:val="0"/>
                <w:color w:val="000000"/>
                <w:sz w:val="28"/>
                <w:szCs w:val="28"/>
                <w:u w:val="none"/>
                <w:lang w:val="en-US" w:eastAsia="zh-CN"/>
              </w:rPr>
              <w:t>十八届安徽省大学生职业规划大赛安徽职业技术学院选拔赛优秀组织奖评分细则</w:t>
            </w:r>
          </w:p>
        </w:tc>
      </w:tr>
      <w:tr w14:paraId="16CA5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087A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类别</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F451">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项目</w:t>
            </w:r>
          </w:p>
        </w:tc>
        <w:tc>
          <w:tcPr>
            <w:tcW w:w="6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919C">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评分标准</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81D0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满分</w:t>
            </w:r>
          </w:p>
        </w:tc>
      </w:tr>
      <w:tr w14:paraId="50DEB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316" w:type="dxa"/>
            <w:vMerge w:val="restart"/>
            <w:tcBorders>
              <w:top w:val="single" w:color="000000" w:sz="4" w:space="0"/>
              <w:left w:val="single" w:color="000000" w:sz="4" w:space="0"/>
              <w:right w:val="single" w:color="000000" w:sz="4" w:space="0"/>
            </w:tcBorders>
            <w:shd w:val="clear" w:color="auto" w:fill="auto"/>
            <w:noWrap/>
            <w:vAlign w:val="center"/>
          </w:tcPr>
          <w:p w14:paraId="475CEE55">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院系参与度</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1C37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组织保障情况</w:t>
            </w:r>
          </w:p>
        </w:tc>
        <w:tc>
          <w:tcPr>
            <w:tcW w:w="6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65F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成立二级学院机构、制定二级学院赛事方案、经费保障等</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1AC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r>
      <w:tr w14:paraId="4F11A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316" w:type="dxa"/>
            <w:vMerge w:val="continue"/>
            <w:tcBorders>
              <w:left w:val="single" w:color="000000" w:sz="4" w:space="0"/>
              <w:right w:val="single" w:color="000000" w:sz="4" w:space="0"/>
            </w:tcBorders>
            <w:shd w:val="clear" w:color="auto" w:fill="auto"/>
            <w:noWrap/>
            <w:vAlign w:val="center"/>
          </w:tcPr>
          <w:p w14:paraId="23E7A1DB">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6CE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院系学生参与大赛占比</w:t>
            </w:r>
          </w:p>
        </w:tc>
        <w:tc>
          <w:tcPr>
            <w:tcW w:w="6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BAA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在全国系统中报名成功并提交完整作品的学生人数/学院在籍学生总数；</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16E6">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r>
      <w:tr w14:paraId="30E27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316" w:type="dxa"/>
            <w:vMerge w:val="continue"/>
            <w:tcBorders>
              <w:left w:val="single" w:color="000000" w:sz="4" w:space="0"/>
              <w:right w:val="single" w:color="000000" w:sz="4" w:space="0"/>
            </w:tcBorders>
            <w:shd w:val="clear" w:color="auto" w:fill="auto"/>
            <w:noWrap/>
            <w:vAlign w:val="center"/>
          </w:tcPr>
          <w:p w14:paraId="21117A83">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1CAC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参加平台生涯闯关活动占比</w:t>
            </w:r>
          </w:p>
        </w:tc>
        <w:tc>
          <w:tcPr>
            <w:tcW w:w="6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112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参加平台生涯闯关活动</w:t>
            </w:r>
            <w:r>
              <w:rPr>
                <w:rFonts w:hint="eastAsia" w:ascii="宋体" w:hAnsi="宋体" w:eastAsia="宋体" w:cs="宋体"/>
                <w:i w:val="0"/>
                <w:iCs w:val="0"/>
                <w:color w:val="000000"/>
                <w:kern w:val="0"/>
                <w:sz w:val="22"/>
                <w:szCs w:val="22"/>
                <w:u w:val="none"/>
                <w:lang w:val="en-US" w:eastAsia="zh-CN" w:bidi="ar"/>
              </w:rPr>
              <w:t>学生人数</w:t>
            </w:r>
            <w:r>
              <w:rPr>
                <w:rFonts w:hint="default" w:ascii="宋体" w:hAnsi="宋体" w:eastAsia="宋体" w:cs="宋体"/>
                <w:i w:val="0"/>
                <w:iCs w:val="0"/>
                <w:color w:val="000000"/>
                <w:kern w:val="0"/>
                <w:sz w:val="22"/>
                <w:szCs w:val="22"/>
                <w:u w:val="none"/>
                <w:lang w:val="en-US" w:eastAsia="zh-CN" w:bidi="ar"/>
              </w:rPr>
              <w:t>/学院在籍学生总数</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4A2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14:paraId="7A7CF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316" w:type="dxa"/>
            <w:vMerge w:val="continue"/>
            <w:tcBorders>
              <w:left w:val="single" w:color="000000" w:sz="4" w:space="0"/>
              <w:bottom w:val="single" w:color="000000" w:sz="4" w:space="0"/>
              <w:right w:val="single" w:color="000000" w:sz="4" w:space="0"/>
            </w:tcBorders>
            <w:shd w:val="clear" w:color="auto" w:fill="auto"/>
            <w:noWrap/>
            <w:vAlign w:val="center"/>
          </w:tcPr>
          <w:p w14:paraId="4A5A6F0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0D84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举办二级学院选拔赛</w:t>
            </w:r>
          </w:p>
        </w:tc>
        <w:tc>
          <w:tcPr>
            <w:tcW w:w="6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5F1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相关报道、现场照片</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BC9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r>
      <w:tr w14:paraId="56637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DEF3">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同期活动开展情况</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E8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强化生涯教育</w:t>
            </w:r>
          </w:p>
        </w:tc>
        <w:tc>
          <w:tcPr>
            <w:tcW w:w="6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6620">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大赛期间，组织院系专场招聘会，困难生就业帮扶，就业指导等同期活动情况</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ECF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14:paraId="11F80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6D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DBA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人才供需对接</w:t>
            </w:r>
          </w:p>
        </w:tc>
        <w:tc>
          <w:tcPr>
            <w:tcW w:w="6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42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大赛期间，组织学生参加校企对接会、就业招聘会、企业宣讲会等就业活动的情况</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1F5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r w14:paraId="5F81E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517A">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成绩取得情况</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E049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院系参赛选手进入校赛决赛</w:t>
            </w:r>
          </w:p>
        </w:tc>
        <w:tc>
          <w:tcPr>
            <w:tcW w:w="6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24A5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进入校赛决赛人数*3；满分15分</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DB5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r>
      <w:tr w14:paraId="2DC7D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1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3CE5">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报送工作总结</w:t>
            </w:r>
          </w:p>
        </w:tc>
        <w:tc>
          <w:tcPr>
            <w:tcW w:w="3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A04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二级学院院赛工作总结</w:t>
            </w:r>
          </w:p>
        </w:tc>
        <w:tc>
          <w:tcPr>
            <w:tcW w:w="6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1E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向就业与创新创业指导中心报送总结材料</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7D8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r>
    </w:tbl>
    <w:p w14:paraId="4EE36BEA">
      <w:pPr>
        <w:rPr>
          <w:rFonts w:hint="default"/>
          <w:lang w:val="en-US" w:eastAsia="zh-CN"/>
        </w:rPr>
      </w:pPr>
    </w:p>
    <w:sectPr>
      <w:footerReference r:id="rId3" w:type="default"/>
      <w:pgSz w:w="16838" w:h="11906" w:orient="landscape"/>
      <w:pgMar w:top="1587" w:right="2098" w:bottom="1474"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6FF2B">
    <w:pPr>
      <w:spacing w:line="49" w:lineRule="exact"/>
      <w:ind w:firstLine="20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MjRmYTIxNmNhZDc1MmZjZDNmYTM2OTI0OTJjODEifQ=="/>
  </w:docVars>
  <w:rsids>
    <w:rsidRoot w:val="6E735163"/>
    <w:rsid w:val="00C20F3E"/>
    <w:rsid w:val="00DC5E6F"/>
    <w:rsid w:val="018F291D"/>
    <w:rsid w:val="032A2EC2"/>
    <w:rsid w:val="06E749AA"/>
    <w:rsid w:val="07A535F7"/>
    <w:rsid w:val="088B556C"/>
    <w:rsid w:val="0A8A2498"/>
    <w:rsid w:val="0B7F0371"/>
    <w:rsid w:val="0D2D6136"/>
    <w:rsid w:val="0D734F2A"/>
    <w:rsid w:val="13CE2876"/>
    <w:rsid w:val="13D6181A"/>
    <w:rsid w:val="159F14ED"/>
    <w:rsid w:val="166B5873"/>
    <w:rsid w:val="16AC5387"/>
    <w:rsid w:val="181B0301"/>
    <w:rsid w:val="193370FE"/>
    <w:rsid w:val="199F65BD"/>
    <w:rsid w:val="1ACB3657"/>
    <w:rsid w:val="1B5B630D"/>
    <w:rsid w:val="1C8054A9"/>
    <w:rsid w:val="1D6D025B"/>
    <w:rsid w:val="1E0A7720"/>
    <w:rsid w:val="206375BB"/>
    <w:rsid w:val="206550E2"/>
    <w:rsid w:val="213865AF"/>
    <w:rsid w:val="217F21D3"/>
    <w:rsid w:val="23841D23"/>
    <w:rsid w:val="238D1A59"/>
    <w:rsid w:val="24A21CCB"/>
    <w:rsid w:val="25ED1E01"/>
    <w:rsid w:val="25ED63CB"/>
    <w:rsid w:val="269009DE"/>
    <w:rsid w:val="27BC5F2F"/>
    <w:rsid w:val="292E0E50"/>
    <w:rsid w:val="298E7457"/>
    <w:rsid w:val="29CE4D30"/>
    <w:rsid w:val="2A3E1B49"/>
    <w:rsid w:val="2EED69CE"/>
    <w:rsid w:val="3095081E"/>
    <w:rsid w:val="324F79A0"/>
    <w:rsid w:val="34176785"/>
    <w:rsid w:val="351A4295"/>
    <w:rsid w:val="35D72186"/>
    <w:rsid w:val="39131727"/>
    <w:rsid w:val="397A3554"/>
    <w:rsid w:val="39CE38A0"/>
    <w:rsid w:val="3B190B4B"/>
    <w:rsid w:val="3F0A7128"/>
    <w:rsid w:val="3F5465F5"/>
    <w:rsid w:val="43305CDA"/>
    <w:rsid w:val="43C024AB"/>
    <w:rsid w:val="44243618"/>
    <w:rsid w:val="445A657F"/>
    <w:rsid w:val="446062BB"/>
    <w:rsid w:val="47097235"/>
    <w:rsid w:val="498B41BE"/>
    <w:rsid w:val="49956188"/>
    <w:rsid w:val="4A404346"/>
    <w:rsid w:val="4A673681"/>
    <w:rsid w:val="4A8527B7"/>
    <w:rsid w:val="4AE34DF8"/>
    <w:rsid w:val="4BB02E05"/>
    <w:rsid w:val="4BC815C6"/>
    <w:rsid w:val="4C72630D"/>
    <w:rsid w:val="4D5A571F"/>
    <w:rsid w:val="4FE0005A"/>
    <w:rsid w:val="500951DA"/>
    <w:rsid w:val="511856D5"/>
    <w:rsid w:val="51C15307"/>
    <w:rsid w:val="54BA0243"/>
    <w:rsid w:val="593370C2"/>
    <w:rsid w:val="5B5E63DA"/>
    <w:rsid w:val="5E0A2429"/>
    <w:rsid w:val="5E0D40E7"/>
    <w:rsid w:val="5F166FCB"/>
    <w:rsid w:val="6146003C"/>
    <w:rsid w:val="619F14FA"/>
    <w:rsid w:val="63585E05"/>
    <w:rsid w:val="6390643E"/>
    <w:rsid w:val="66DE2AC5"/>
    <w:rsid w:val="68555008"/>
    <w:rsid w:val="6A770E80"/>
    <w:rsid w:val="6AE416B8"/>
    <w:rsid w:val="6BAA7419"/>
    <w:rsid w:val="6C107D93"/>
    <w:rsid w:val="6E735163"/>
    <w:rsid w:val="6E8976E7"/>
    <w:rsid w:val="6FFB46E7"/>
    <w:rsid w:val="707A545D"/>
    <w:rsid w:val="70C8281B"/>
    <w:rsid w:val="74147B26"/>
    <w:rsid w:val="748E5B2A"/>
    <w:rsid w:val="762C55FB"/>
    <w:rsid w:val="789101DB"/>
    <w:rsid w:val="789E20B4"/>
    <w:rsid w:val="78EF46BD"/>
    <w:rsid w:val="7928440B"/>
    <w:rsid w:val="79334EDC"/>
    <w:rsid w:val="7978606E"/>
    <w:rsid w:val="7B4C6CE7"/>
    <w:rsid w:val="7B542EFE"/>
    <w:rsid w:val="7BD61B65"/>
    <w:rsid w:val="7EE60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semiHidden/>
    <w:qFormat/>
    <w:uiPriority w:val="0"/>
    <w:rPr>
      <w:rFonts w:ascii="仿宋" w:hAnsi="仿宋" w:eastAsia="仿宋" w:cs="仿宋"/>
      <w:sz w:val="33"/>
      <w:szCs w:val="33"/>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Autospacing="1" w:afterAutospacing="1"/>
      <w:jc w:val="left"/>
    </w:pPr>
    <w:rPr>
      <w:rFonts w:cs="Times New Roman"/>
      <w:kern w:val="0"/>
      <w:sz w:val="24"/>
    </w:rPr>
  </w:style>
  <w:style w:type="table" w:styleId="7">
    <w:name w:val="Table Grid"/>
    <w:basedOn w:val="6"/>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autoRedefine/>
    <w:qFormat/>
    <w:uiPriority w:val="34"/>
    <w:pPr>
      <w:ind w:left="720"/>
      <w:contextualSpacing/>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408</Words>
  <Characters>417</Characters>
  <Lines>0</Lines>
  <Paragraphs>0</Paragraphs>
  <TotalTime>3</TotalTime>
  <ScaleCrop>false</ScaleCrop>
  <LinksUpToDate>false</LinksUpToDate>
  <CharactersWithSpaces>417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2024-10-22T06:16:00Z</dcterms:created>
  <dc:creator>彤</dc:creator>
  <cp:lastModifiedBy>DELL</cp:lastModifiedBy>
  <dcterms:modified xsi:type="dcterms:W3CDTF">2024-11-07T08:03:57Z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CE10F32C8FBF4E958D838F6129B027BF_13</vt:lpwstr>
  </property>
</Properties>
</file>