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DBD0"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安徽职业技术学院</w:t>
      </w:r>
    </w:p>
    <w:p w14:paraId="6CDFB9E7"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第二十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一</w:t>
      </w:r>
      <w:r>
        <w:rPr>
          <w:rFonts w:hint="eastAsia" w:asciiTheme="minorEastAsia" w:hAnsiTheme="minorEastAsia"/>
          <w:b/>
          <w:bCs/>
          <w:sz w:val="36"/>
          <w:szCs w:val="36"/>
        </w:rPr>
        <w:t>届足球联赛竞赛规程</w:t>
      </w:r>
    </w:p>
    <w:p w14:paraId="6BD33BDE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30E5B9DF">
      <w:pPr>
        <w:spacing w:line="360" w:lineRule="auto"/>
        <w:ind w:firstLine="643" w:firstLineChars="20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一、主办单位</w:t>
      </w:r>
    </w:p>
    <w:p w14:paraId="0E7B6BB6">
      <w:pPr>
        <w:spacing w:line="360" w:lineRule="auto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安徽职业技术学院</w:t>
      </w:r>
    </w:p>
    <w:p w14:paraId="7135D1AC">
      <w:pPr>
        <w:spacing w:line="360" w:lineRule="auto"/>
        <w:ind w:firstLine="643" w:firstLineChars="20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二、承办单位</w:t>
      </w:r>
    </w:p>
    <w:p w14:paraId="47FF2882">
      <w:pPr>
        <w:spacing w:line="360" w:lineRule="auto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体育健康学院</w:t>
      </w:r>
    </w:p>
    <w:p w14:paraId="073FBE74">
      <w:pPr>
        <w:spacing w:line="360" w:lineRule="auto"/>
        <w:ind w:firstLine="643" w:firstLineChars="20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三、竞赛时间、地点</w:t>
      </w:r>
    </w:p>
    <w:p w14:paraId="2790C0BA">
      <w:pPr>
        <w:spacing w:line="360" w:lineRule="auto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1.比赛时间: 1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bCs/>
          <w:sz w:val="28"/>
          <w:szCs w:val="28"/>
        </w:rPr>
        <w:t>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初</w:t>
      </w:r>
      <w:r>
        <w:rPr>
          <w:rFonts w:hint="eastAsia" w:asciiTheme="minorEastAsia" w:hAnsiTheme="minorEastAsia"/>
          <w:bCs/>
          <w:sz w:val="28"/>
          <w:szCs w:val="28"/>
        </w:rPr>
        <w:t>，具体时间另行通知。</w:t>
      </w:r>
    </w:p>
    <w:p w14:paraId="69382EF1">
      <w:pPr>
        <w:spacing w:line="360" w:lineRule="auto"/>
        <w:ind w:firstLine="56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bCs/>
          <w:sz w:val="28"/>
          <w:szCs w:val="28"/>
        </w:rPr>
        <w:t>2.比赛地点: 安徽职业技术学院第一田径场。</w:t>
      </w:r>
    </w:p>
    <w:p w14:paraId="20E12CF4">
      <w:pPr>
        <w:spacing w:line="360" w:lineRule="auto"/>
        <w:ind w:firstLine="643" w:firstLineChars="20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四、参加单位</w:t>
      </w:r>
    </w:p>
    <w:p w14:paraId="6B2843F0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Cs/>
          <w:sz w:val="28"/>
          <w:szCs w:val="28"/>
        </w:rPr>
        <w:t>智能制造学院、汽车工程学院、计算机与信息技术学院、建筑工程学院、环境与生命健康学院、能源动力与安全学院、轨道交通学院、现代服装学院、现代商务学院、智慧财经学院、公共管理学院、艺术与创意学院、文化与旅游学院、马克思主义学院、外国语学院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。</w:t>
      </w:r>
    </w:p>
    <w:p w14:paraId="3DC09B6A">
      <w:pPr>
        <w:spacing w:line="360" w:lineRule="auto"/>
        <w:ind w:firstLine="643" w:firstLineChars="200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/>
          <w:sz w:val="32"/>
          <w:szCs w:val="32"/>
        </w:rPr>
        <w:t>五、运动员资格</w:t>
      </w:r>
    </w:p>
    <w:p w14:paraId="4B01747D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Cs/>
          <w:sz w:val="28"/>
          <w:szCs w:val="28"/>
        </w:rPr>
        <w:t>1.本校全日制在校学生、在我校就读的合肥学院“四年一贯制”本科生、我院与安徽建筑大学联合培养的专升本在校就读学生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0A7EDA35">
      <w:pPr>
        <w:spacing w:line="360" w:lineRule="auto"/>
        <w:ind w:firstLine="560" w:firstLineChars="200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2.遵守学生守则、运动员守则和有关反兴奋剂管理规定。</w:t>
      </w:r>
    </w:p>
    <w:p w14:paraId="6CF6F19D">
      <w:pPr>
        <w:spacing w:line="360" w:lineRule="auto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3.经二级或二级以上医院检查，证明身体健康者。</w:t>
      </w:r>
    </w:p>
    <w:p w14:paraId="4DD408FB">
      <w:pPr>
        <w:spacing w:line="360" w:lineRule="auto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4.经常参加训练，适合参加所报名项目的比赛。</w:t>
      </w:r>
    </w:p>
    <w:p w14:paraId="4D296CC1">
      <w:pPr>
        <w:spacing w:line="360" w:lineRule="auto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5.竞技比赛具有风险性，参与者应自行承担运动风险，参赛运动员应购买大学生医保及意外伤害保险。</w:t>
      </w:r>
    </w:p>
    <w:p w14:paraId="7350CF2F">
      <w:pPr>
        <w:spacing w:line="360" w:lineRule="auto"/>
        <w:ind w:firstLine="643" w:firstLineChars="200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六、竞赛办法</w:t>
      </w:r>
    </w:p>
    <w:p w14:paraId="779973C4">
      <w:pPr>
        <w:spacing w:line="360" w:lineRule="auto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Cs/>
          <w:kern w:val="0"/>
          <w:sz w:val="28"/>
          <w:szCs w:val="28"/>
        </w:rPr>
        <w:t>(一)参照执行国际足联最新审定的《足球竞赛规则》。</w:t>
      </w:r>
    </w:p>
    <w:p w14:paraId="25A13F91">
      <w:pPr>
        <w:widowControl/>
        <w:spacing w:line="360" w:lineRule="auto"/>
        <w:ind w:left="420" w:leftChars="200" w:firstLine="140" w:firstLineChars="5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(二)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比赛采用先分组循环，后交叉淘汰。</w:t>
      </w:r>
    </w:p>
    <w:p w14:paraId="47A60397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Cs/>
          <w:kern w:val="0"/>
          <w:sz w:val="28"/>
          <w:szCs w:val="28"/>
        </w:rPr>
        <w:t>(三)决定名次办法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：</w:t>
      </w:r>
    </w:p>
    <w:p w14:paraId="2D192D3A">
      <w:pPr>
        <w:widowControl/>
        <w:spacing w:line="360" w:lineRule="auto"/>
        <w:ind w:firstLine="560" w:firstLineChars="20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1.每场比赛均决出胜负，规定比赛时间内决出胜负者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</w:t>
      </w:r>
      <w:r>
        <w:rPr>
          <w:rFonts w:cs="宋体" w:asciiTheme="minorEastAsia" w:hAnsiTheme="minorEastAsia"/>
          <w:kern w:val="0"/>
          <w:sz w:val="28"/>
          <w:szCs w:val="28"/>
        </w:rPr>
        <w:t>胜队得3分，负队得0分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；</w:t>
      </w:r>
      <w:r>
        <w:rPr>
          <w:rFonts w:cs="宋体" w:asciiTheme="minorEastAsia" w:hAnsiTheme="minorEastAsia"/>
          <w:kern w:val="0"/>
          <w:sz w:val="28"/>
          <w:szCs w:val="28"/>
        </w:rPr>
        <w:t>点球决出胜负者，胜队得2分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，</w:t>
      </w:r>
      <w:r>
        <w:rPr>
          <w:rFonts w:cs="宋体" w:asciiTheme="minorEastAsia" w:hAnsiTheme="minorEastAsia"/>
          <w:kern w:val="0"/>
          <w:sz w:val="28"/>
          <w:szCs w:val="28"/>
        </w:rPr>
        <w:t>负队得1分。</w:t>
      </w:r>
    </w:p>
    <w:p w14:paraId="20103E9B">
      <w:pPr>
        <w:widowControl/>
        <w:spacing w:line="360" w:lineRule="auto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2.如果两队或两队以上积分相等，依下列顺序排列名次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：</w:t>
      </w:r>
    </w:p>
    <w:p w14:paraId="4C7D6F53">
      <w:pPr>
        <w:widowControl/>
        <w:spacing w:line="360" w:lineRule="auto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积分相等队之间相互比赛积分多者，名次列前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；</w:t>
      </w:r>
      <w:r>
        <w:rPr>
          <w:rFonts w:cs="宋体" w:asciiTheme="minorEastAsia" w:hAnsiTheme="minorEastAsia"/>
          <w:kern w:val="0"/>
          <w:sz w:val="28"/>
          <w:szCs w:val="28"/>
        </w:rPr>
        <w:t>积分相等队之间相互比赛净胜球多者，名次列前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；</w:t>
      </w:r>
      <w:r>
        <w:rPr>
          <w:rFonts w:cs="宋体" w:asciiTheme="minorEastAsia" w:hAnsiTheme="minorEastAsia"/>
          <w:kern w:val="0"/>
          <w:sz w:val="28"/>
          <w:szCs w:val="28"/>
        </w:rPr>
        <w:t>积分相等队之间相互比赛进球数多者，名次列前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；</w:t>
      </w:r>
      <w:r>
        <w:rPr>
          <w:rFonts w:cs="宋体" w:asciiTheme="minorEastAsia" w:hAnsiTheme="minorEastAsia"/>
          <w:kern w:val="0"/>
          <w:sz w:val="28"/>
          <w:szCs w:val="28"/>
        </w:rPr>
        <w:t>积分相等队在全部比赛中净胜球多者，名次列前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；</w:t>
      </w:r>
      <w:r>
        <w:rPr>
          <w:rFonts w:cs="宋体" w:asciiTheme="minorEastAsia" w:hAnsiTheme="minorEastAsia"/>
          <w:kern w:val="0"/>
          <w:sz w:val="28"/>
          <w:szCs w:val="28"/>
        </w:rPr>
        <w:t>积分相等队在全部比赛中进球数多者，名次列前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；</w:t>
      </w:r>
      <w:r>
        <w:rPr>
          <w:rFonts w:cs="宋体" w:asciiTheme="minorEastAsia" w:hAnsiTheme="minorEastAsia"/>
          <w:kern w:val="0"/>
          <w:sz w:val="28"/>
          <w:szCs w:val="28"/>
        </w:rPr>
        <w:t>积分相等队在全部比赛中得红黄牌少的，名次列前;如再相同，以抽签的办法决定名次。</w:t>
      </w:r>
    </w:p>
    <w:p w14:paraId="0FA40001">
      <w:pPr>
        <w:widowControl/>
        <w:spacing w:line="360" w:lineRule="auto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 xml:space="preserve">    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(四)其中男子足球比赛采取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11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人制，女子足球比赛采用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7人制，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使用5号球。比赛时间为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70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分钟，上、下半场各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35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分钟，中场休息时间最多不超过15分钟。</w:t>
      </w:r>
    </w:p>
    <w:p w14:paraId="550602F5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Cs/>
          <w:kern w:val="0"/>
          <w:sz w:val="28"/>
          <w:szCs w:val="28"/>
        </w:rPr>
        <w:t>(五)每场比赛允许填报替补运动员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9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名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（女子为7名）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，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采用3+1次换人方式，每次换人人数不限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，被替换下场的运动员不得重新替换上场。赛前没有填写上场名单的运动员不得参加该场比赛。</w:t>
      </w:r>
      <w:r>
        <w:rPr>
          <w:rFonts w:cs="宋体" w:asciiTheme="minorEastAsia" w:hAnsiTheme="minorEastAsia"/>
          <w:bCs/>
          <w:kern w:val="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 xml:space="preserve">    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(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六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)第一、第二阶段红、黄牌不累计计算。在一场比赛中，运动员被出示一张红牌或累计两张黄牌，自然停止下场比赛。</w:t>
      </w:r>
    </w:p>
    <w:p w14:paraId="4E08AD21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Cs/>
          <w:kern w:val="0"/>
          <w:sz w:val="28"/>
          <w:szCs w:val="28"/>
        </w:rPr>
        <w:t>(七)如果一个队在比赛中，场上队员不足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8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人时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（女子不足5人时）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，比赛自然终止，该队为弃权，判对方3:0胜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；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如比赛中止时场上比分超过3:0，则以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实际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比分为准。</w:t>
      </w:r>
    </w:p>
    <w:p w14:paraId="5598518B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Cs/>
          <w:kern w:val="0"/>
          <w:sz w:val="28"/>
          <w:szCs w:val="28"/>
        </w:rPr>
        <w:t>(八)比赛队员的姓名、号码必须与报名表相符，否则不得上场比赛。每队至少备有两套颜色不同的比赛服装和护袜。守门员的比赛服装颜色要与其他队员服装颜色有明显区别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；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场上队长须自备6厘米宽与上衣颜色有明显区别的袖标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；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全队比赛服装和护袜颜色必须一致并佩戴护腿板(守门员服装和护袜颜色除外)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，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运动员穿皮面或布面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碎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钉足球鞋进行比赛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，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违者不得上场比赛。</w:t>
      </w:r>
    </w:p>
    <w:p w14:paraId="424C3CA6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Cs/>
          <w:kern w:val="0"/>
          <w:sz w:val="28"/>
          <w:szCs w:val="28"/>
        </w:rPr>
        <w:t>(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九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)无论出于何种情况，教练员、运动队(员)在场上不服从裁判员判罚，在裁判员宣布继续比赛后，仍不恢复比赛，致使比赛延误或中断超过5分钟的，即判为罢赛。运动员在比赛结束后出现拒绝退场、拒绝领奖的，其行为等同于罢赛。</w:t>
      </w:r>
    </w:p>
    <w:p w14:paraId="615AC464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Cs/>
          <w:kern w:val="0"/>
          <w:sz w:val="28"/>
          <w:szCs w:val="28"/>
        </w:rPr>
        <w:t>(十)凡无故弃权的，取消其参赛资格。</w:t>
      </w:r>
    </w:p>
    <w:p w14:paraId="7713538A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Cs/>
          <w:kern w:val="0"/>
          <w:sz w:val="28"/>
          <w:szCs w:val="28"/>
        </w:rPr>
        <w:t>(十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一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)参赛运动员不得留怪异发型以及佩带任何饰物，否则取消其比赛资格。</w:t>
      </w:r>
    </w:p>
    <w:p w14:paraId="7FED2111">
      <w:pPr>
        <w:widowControl/>
        <w:spacing w:line="360" w:lineRule="auto"/>
        <w:ind w:firstLine="560" w:firstLineChars="200"/>
        <w:rPr>
          <w:rFonts w:asciiTheme="minorEastAsia" w:hAnsiTheme="minorEastAsia"/>
          <w:sz w:val="32"/>
          <w:szCs w:val="32"/>
        </w:rPr>
      </w:pPr>
      <w:r>
        <w:rPr>
          <w:rFonts w:cs="宋体" w:asciiTheme="minorEastAsia" w:hAnsiTheme="minorEastAsia"/>
          <w:bCs/>
          <w:kern w:val="0"/>
          <w:sz w:val="28"/>
          <w:szCs w:val="28"/>
        </w:rPr>
        <w:t>(十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二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)比赛时，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各二级学院需安排至少一名随队教师在场，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参赛运动员必须出示身份证、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学生证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参赛，否则不允许参加比赛。</w:t>
      </w:r>
    </w:p>
    <w:p w14:paraId="538BB454">
      <w:pPr>
        <w:widowControl/>
        <w:spacing w:line="360" w:lineRule="auto"/>
        <w:ind w:firstLine="643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b/>
          <w:sz w:val="32"/>
          <w:szCs w:val="32"/>
        </w:rPr>
        <w:t>七、报名规定</w:t>
      </w:r>
    </w:p>
    <w:p w14:paraId="64CB146F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1.各学院代表队必须由本院学生组成，每学院可报男、女各一队。</w:t>
      </w:r>
    </w:p>
    <w:p w14:paraId="3BEF2E2C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2.每队可报领队1人、教练员1人、运动员20人(女生15人)。</w:t>
      </w:r>
    </w:p>
    <w:p w14:paraId="52354D12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3.各参赛队运动员一经报名不得更换。</w:t>
      </w:r>
    </w:p>
    <w:p w14:paraId="3D981ACA">
      <w:pPr>
        <w:widowControl/>
        <w:spacing w:line="360" w:lineRule="auto"/>
        <w:ind w:firstLine="560" w:firstLineChars="20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4.各队必须在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2024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年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17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日中午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11:30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前，将报名表纸质版一式两份加盖学院公章，报送至体育健康学院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公共体育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教研室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杨洋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老师（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15056930700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）；报名表电子版发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送至417263417@qq.com邮箱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，逾期不予编排。</w:t>
      </w:r>
    </w:p>
    <w:p w14:paraId="5A8FC2E1">
      <w:pPr>
        <w:widowControl/>
        <w:spacing w:line="360" w:lineRule="auto"/>
        <w:ind w:firstLine="560" w:firstLineChars="200"/>
        <w:jc w:val="left"/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八、分组抽签</w:t>
      </w:r>
    </w:p>
    <w:p w14:paraId="69820730">
      <w:pPr>
        <w:widowControl/>
        <w:spacing w:line="360" w:lineRule="auto"/>
        <w:ind w:firstLine="560" w:firstLineChars="200"/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1.暂定于2024年10月17日中午12:00在体育馆四楼报告厅进行抽签分组，请各二级学院体育部长准时参加。未能准时参加抽签会议的学院将由老师代抽。</w:t>
      </w:r>
    </w:p>
    <w:p w14:paraId="11233704">
      <w:pPr>
        <w:widowControl/>
        <w:spacing w:line="360" w:lineRule="auto"/>
        <w:ind w:firstLine="560" w:firstLineChars="200"/>
        <w:rPr>
          <w:rFonts w:hint="default" w:cs="宋体" w:asciiTheme="minorEastAsia" w:hAnsiTheme="minorEastAsia"/>
          <w:bCs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2.抽签参考上届足球比赛名次设种子队四支，其他队伍根据抽签结果随机进入各组进行比赛。</w:t>
      </w:r>
    </w:p>
    <w:p w14:paraId="2D041E20">
      <w:pPr>
        <w:widowControl/>
        <w:spacing w:line="360" w:lineRule="auto"/>
        <w:rPr>
          <w:rFonts w:cs="宋体" w:asciiTheme="minorEastAsia" w:hAnsiTheme="minorEastAsia"/>
          <w:bCs/>
          <w:kern w:val="0"/>
          <w:sz w:val="28"/>
          <w:szCs w:val="28"/>
        </w:rPr>
      </w:pPr>
    </w:p>
    <w:p w14:paraId="3A61D1AB">
      <w:pPr>
        <w:widowControl/>
        <w:spacing w:line="360" w:lineRule="auto"/>
        <w:rPr>
          <w:rFonts w:cs="宋体" w:asciiTheme="minorEastAsia" w:hAnsiTheme="minorEastAsia"/>
          <w:bCs/>
          <w:kern w:val="0"/>
          <w:sz w:val="28"/>
          <w:szCs w:val="28"/>
        </w:rPr>
      </w:pPr>
    </w:p>
    <w:p w14:paraId="7AB4B229">
      <w:pPr>
        <w:widowControl/>
        <w:spacing w:line="360" w:lineRule="auto"/>
        <w:rPr>
          <w:rFonts w:cs="宋体" w:asciiTheme="minorEastAsia" w:hAnsiTheme="minorEastAsia"/>
          <w:bCs/>
          <w:kern w:val="0"/>
          <w:sz w:val="28"/>
          <w:szCs w:val="28"/>
        </w:rPr>
      </w:pPr>
    </w:p>
    <w:p w14:paraId="5F4D944F">
      <w:pPr>
        <w:widowControl/>
        <w:spacing w:line="360" w:lineRule="auto"/>
        <w:ind w:firstLine="5740" w:firstLineChars="205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体育健康学院</w:t>
      </w:r>
    </w:p>
    <w:p w14:paraId="02E527E5">
      <w:pPr>
        <w:widowControl/>
        <w:spacing w:line="360" w:lineRule="auto"/>
        <w:ind w:firstLine="5460" w:firstLineChars="1950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202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年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24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日</w:t>
      </w:r>
    </w:p>
    <w:p w14:paraId="3CAA0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2Y4M2Q1ZTU5MzZhODAwNjgyMjRmZjkzYzJhNTgifQ=="/>
  </w:docVars>
  <w:rsids>
    <w:rsidRoot w:val="24E521D6"/>
    <w:rsid w:val="08E13408"/>
    <w:rsid w:val="124A6588"/>
    <w:rsid w:val="19A93527"/>
    <w:rsid w:val="24E521D6"/>
    <w:rsid w:val="2F114DD1"/>
    <w:rsid w:val="441450C2"/>
    <w:rsid w:val="7F49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1645</Characters>
  <Lines>0</Lines>
  <Paragraphs>0</Paragraphs>
  <TotalTime>1</TotalTime>
  <ScaleCrop>false</ScaleCrop>
  <LinksUpToDate>false</LinksUpToDate>
  <CharactersWithSpaces>1657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2024-09-04T01:59:00Z</dcterms:created>
  <dc:creator>Rainbow</dc:creator>
  <cp:lastModifiedBy>Rainbow</cp:lastModifiedBy>
  <dcterms:modified xsi:type="dcterms:W3CDTF">2024-09-24T01:53:19Z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73BB1F3FED434FA6BAD2FF37CC005E1F_11</vt:lpwstr>
  </property>
</Properties>
</file>