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9BA7">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bCs w:val="0"/>
          <w:color w:val="auto"/>
          <w:kern w:val="0"/>
          <w:sz w:val="28"/>
          <w:szCs w:val="28"/>
          <w:lang w:val="en-US" w:eastAsia="zh-CN"/>
        </w:rPr>
      </w:pPr>
      <w:r>
        <w:rPr>
          <w:rFonts w:hint="eastAsia" w:ascii="黑体" w:hAnsi="黑体" w:eastAsia="黑体" w:cs="黑体"/>
          <w:b/>
          <w:bCs w:val="0"/>
          <w:color w:val="auto"/>
          <w:kern w:val="0"/>
          <w:sz w:val="28"/>
          <w:szCs w:val="28"/>
          <w:lang w:val="en-US" w:eastAsia="zh-CN"/>
        </w:rPr>
        <w:t xml:space="preserve">附件1 </w:t>
      </w:r>
    </w:p>
    <w:p w14:paraId="306AAC05">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黑体" w:hAnsi="黑体" w:eastAsia="黑体" w:cs="黑体"/>
          <w:b/>
          <w:bCs/>
          <w:color w:val="000000"/>
          <w:kern w:val="0"/>
          <w:sz w:val="40"/>
          <w:szCs w:val="40"/>
          <w:lang w:val="en-US" w:eastAsia="zh-CN" w:bidi="ar"/>
        </w:rPr>
      </w:pPr>
      <w:r>
        <w:rPr>
          <w:rFonts w:hint="eastAsia" w:ascii="方正小标宋简体" w:hAnsi="Times New Roman" w:eastAsia="方正小标宋简体" w:cs="方正小标宋简体"/>
          <w:sz w:val="40"/>
          <w:szCs w:val="40"/>
          <w:lang w:val="en-US" w:eastAsia="zh-CN"/>
        </w:rPr>
        <w:t>2026年“挑战杯”校内选拔赛作品参赛指南</w:t>
      </w:r>
    </w:p>
    <w:p w14:paraId="19F86FF0">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p>
    <w:p w14:paraId="5F0BEDE1">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default"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一、参赛范围及形式</w:t>
      </w:r>
    </w:p>
    <w:p w14:paraId="1B46B2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1.</w:t>
      </w:r>
      <w:r>
        <w:rPr>
          <w:rFonts w:ascii="仿宋_GB2312" w:hAnsi="Calibri" w:eastAsia="仿宋_GB2312" w:cs="仿宋_GB2312"/>
          <w:i w:val="0"/>
          <w:iCs w:val="0"/>
          <w:caps w:val="0"/>
          <w:color w:val="000000"/>
          <w:spacing w:val="0"/>
          <w:kern w:val="0"/>
          <w:sz w:val="28"/>
          <w:szCs w:val="28"/>
          <w:shd w:val="clear" w:fill="FFFFFF"/>
          <w:lang w:val="en-US" w:eastAsia="zh-CN" w:bidi="ar"/>
        </w:rPr>
        <w:t>凡在20</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26年6月1日以前正式注册的全日制职业教育本科、高职高专和中职中专在校学生</w:t>
      </w:r>
      <w:r>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t>（中专部学生是否参赛，将根据2026年大赛组委会文件要求另行通知）。</w:t>
      </w:r>
    </w:p>
    <w:p w14:paraId="79FF31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2.以</w:t>
      </w:r>
      <w:r>
        <w:rPr>
          <w:rFonts w:hint="eastAsia" w:ascii="仿宋_GB2312" w:hAnsi="Calibri" w:eastAsia="仿宋_GB2312" w:cs="仿宋_GB2312"/>
          <w:i w:val="0"/>
          <w:iCs w:val="0"/>
          <w:caps w:val="0"/>
          <w:color w:val="000000"/>
          <w:spacing w:val="-12"/>
          <w:kern w:val="0"/>
          <w:sz w:val="28"/>
          <w:szCs w:val="28"/>
          <w:shd w:val="clear" w:fill="FFFFFF"/>
          <w:lang w:val="en-US" w:eastAsia="zh-CN" w:bidi="ar"/>
        </w:rPr>
        <w:t>学院</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为单位统一申报，以团队形式参赛，</w:t>
      </w:r>
      <w:r>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t>每个项目团队人数不超过10人，指导教师人数不超过3人。</w:t>
      </w:r>
    </w:p>
    <w:p w14:paraId="6CCDE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黑体" w:hAnsi="黑体" w:eastAsia="黑体" w:cs="黑体"/>
          <w:b/>
          <w:bCs/>
          <w:color w:val="000000"/>
          <w:kern w:val="0"/>
          <w:sz w:val="28"/>
          <w:szCs w:val="28"/>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3.对于跨校组队参赛的项目，各成员须事先协商明确唯一的项目申报单位。</w:t>
      </w:r>
    </w:p>
    <w:p w14:paraId="6162BC57">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eastAsia" w:ascii="仿宋" w:hAnsi="仿宋" w:eastAsia="仿宋" w:cstheme="minorEastAsia"/>
          <w:b/>
          <w:sz w:val="28"/>
          <w:szCs w:val="28"/>
          <w:lang w:eastAsia="zh-CN"/>
        </w:rPr>
      </w:pPr>
      <w:r>
        <w:rPr>
          <w:rFonts w:hint="eastAsia" w:ascii="黑体" w:hAnsi="黑体" w:eastAsia="黑体" w:cs="黑体"/>
          <w:b/>
          <w:bCs/>
          <w:color w:val="000000"/>
          <w:kern w:val="0"/>
          <w:sz w:val="28"/>
          <w:szCs w:val="28"/>
          <w:lang w:val="en-US" w:eastAsia="zh-CN" w:bidi="ar"/>
        </w:rPr>
        <w:t>二、参赛组别、类别</w:t>
      </w:r>
    </w:p>
    <w:p w14:paraId="4A8008BA">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rPr>
        <w:t>暂按照上一届国赛要求，聚焦创新、协调、绿色、开放、共享五大发展理念，设</w:t>
      </w:r>
      <w:r>
        <w:rPr>
          <w:rFonts w:hint="eastAsia" w:ascii="仿宋" w:hAnsi="仿宋" w:eastAsia="仿宋" w:cstheme="minorEastAsia"/>
          <w:b w:val="0"/>
          <w:bCs/>
          <w:sz w:val="28"/>
          <w:szCs w:val="28"/>
          <w:lang w:eastAsia="zh-CN"/>
        </w:rPr>
        <w:t>五个项目类别方向</w:t>
      </w:r>
      <w:r>
        <w:rPr>
          <w:rFonts w:hint="eastAsia" w:ascii="仿宋" w:hAnsi="仿宋" w:eastAsia="仿宋" w:cstheme="minorEastAsia"/>
          <w:b w:val="0"/>
          <w:bCs/>
          <w:sz w:val="28"/>
          <w:szCs w:val="28"/>
        </w:rPr>
        <w:t>。</w:t>
      </w:r>
      <w:r>
        <w:rPr>
          <w:rFonts w:hint="eastAsia" w:ascii="仿宋" w:hAnsi="仿宋" w:eastAsia="仿宋" w:cstheme="minorEastAsia"/>
          <w:b/>
          <w:bCs w:val="0"/>
          <w:sz w:val="28"/>
          <w:szCs w:val="28"/>
          <w:lang w:eastAsia="zh-CN"/>
        </w:rPr>
        <w:t>省赛、国赛组别</w:t>
      </w:r>
      <w:r>
        <w:rPr>
          <w:rFonts w:hint="eastAsia" w:ascii="仿宋" w:hAnsi="仿宋" w:eastAsia="仿宋" w:cstheme="minorEastAsia"/>
          <w:b/>
          <w:bCs w:val="0"/>
          <w:sz w:val="28"/>
          <w:szCs w:val="28"/>
        </w:rPr>
        <w:t>类别若有变化，另行通知。如有</w:t>
      </w:r>
      <w:r>
        <w:rPr>
          <w:rFonts w:hint="eastAsia" w:ascii="仿宋" w:hAnsi="仿宋" w:eastAsia="仿宋" w:cstheme="minorEastAsia"/>
          <w:b/>
          <w:bCs w:val="0"/>
          <w:sz w:val="28"/>
          <w:szCs w:val="28"/>
          <w:lang w:eastAsia="zh-CN"/>
        </w:rPr>
        <w:t>其他专项</w:t>
      </w:r>
      <w:r>
        <w:rPr>
          <w:rFonts w:hint="eastAsia" w:ascii="仿宋" w:hAnsi="仿宋" w:eastAsia="仿宋" w:cstheme="minorEastAsia"/>
          <w:b/>
          <w:bCs w:val="0"/>
          <w:sz w:val="28"/>
          <w:szCs w:val="28"/>
        </w:rPr>
        <w:t>赛事另行通知。</w:t>
      </w:r>
    </w:p>
    <w:p w14:paraId="1E4A032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lang w:val="en-US" w:eastAsia="zh-CN"/>
        </w:rPr>
        <w:t>一</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科技创新和未来产业</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围绕创新驱动发展战略，推动数字经济健康发展，在量子技术、元宇宙、智能制造、信息技术、大数据、人工智能、生命科学、新材料、军民融合等领域，结合实践观察设计项目。</w:t>
      </w:r>
    </w:p>
    <w:p w14:paraId="056A2AB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lang w:eastAsia="zh-CN"/>
        </w:rPr>
        <w:t>（二）</w:t>
      </w:r>
      <w:r>
        <w:rPr>
          <w:rFonts w:hint="eastAsia" w:ascii="仿宋" w:hAnsi="仿宋" w:eastAsia="仿宋" w:cstheme="minorEastAsia"/>
          <w:b w:val="0"/>
          <w:bCs/>
          <w:sz w:val="28"/>
          <w:szCs w:val="28"/>
        </w:rPr>
        <w:t>乡村振兴和农业农村现代化</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围绕乡村振兴战略，在农林牧渔、电子商务、乡村旅游等领域，结合实践观察设计项目</w:t>
      </w:r>
      <w:r>
        <w:rPr>
          <w:rFonts w:hint="eastAsia" w:ascii="仿宋" w:hAnsi="仿宋" w:eastAsia="仿宋" w:cstheme="minorEastAsia"/>
          <w:b w:val="0"/>
          <w:bCs/>
          <w:sz w:val="28"/>
          <w:szCs w:val="28"/>
          <w:lang w:eastAsia="zh-CN"/>
        </w:rPr>
        <w:t>。</w:t>
      </w:r>
    </w:p>
    <w:p w14:paraId="082EFFE2">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lang w:eastAsia="zh-CN"/>
        </w:rPr>
        <w:t>（三）</w:t>
      </w:r>
      <w:r>
        <w:rPr>
          <w:rFonts w:hint="eastAsia" w:ascii="仿宋" w:hAnsi="仿宋" w:eastAsia="仿宋" w:cstheme="minorEastAsia"/>
          <w:b w:val="0"/>
          <w:bCs/>
          <w:sz w:val="28"/>
          <w:szCs w:val="28"/>
        </w:rPr>
        <w:t>生态文明建设和绿色低碳发展</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围绕绿色低碳发展和碳达峰碳中和目标，在绿色低碳产业、绿色消费、环境治</w:t>
      </w:r>
      <w:r>
        <w:rPr>
          <w:rFonts w:hint="eastAsia" w:ascii="仿宋" w:hAnsi="仿宋" w:eastAsia="仿宋" w:cstheme="minorEastAsia"/>
          <w:b w:val="0"/>
          <w:bCs/>
          <w:sz w:val="28"/>
          <w:szCs w:val="28"/>
          <w:lang w:eastAsia="zh-CN"/>
        </w:rPr>
        <w:t>理和</w:t>
      </w:r>
      <w:r>
        <w:rPr>
          <w:rFonts w:hint="eastAsia" w:ascii="仿宋" w:hAnsi="仿宋" w:eastAsia="仿宋" w:cstheme="minorEastAsia"/>
          <w:b w:val="0"/>
          <w:bCs/>
          <w:sz w:val="28"/>
          <w:szCs w:val="28"/>
        </w:rPr>
        <w:t>可持续资源开发、生态环保、清洁能源应用等领域，结合实践观察设计项目。</w:t>
      </w:r>
    </w:p>
    <w:p w14:paraId="209B0BE1">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lang w:eastAsia="zh-CN"/>
        </w:rPr>
        <w:t>（四）</w:t>
      </w:r>
      <w:r>
        <w:rPr>
          <w:rFonts w:hint="eastAsia" w:ascii="仿宋" w:hAnsi="仿宋" w:eastAsia="仿宋" w:cstheme="minorEastAsia"/>
          <w:b w:val="0"/>
          <w:bCs/>
          <w:sz w:val="28"/>
          <w:szCs w:val="28"/>
        </w:rPr>
        <w:t>文化创意和区域交流合作</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突出共融、共享，紧密围绕“一带一路”和京津冀、长三角、粤港澳大湾区以及成渝地区双城经济圈、长江经济带和黄河流域等区域合作，或在工业设计、动漫广告、体育竞技和国际文化传播、对外交流培</w:t>
      </w:r>
      <w:r>
        <w:rPr>
          <w:rFonts w:hint="eastAsia" w:ascii="仿宋" w:hAnsi="仿宋" w:eastAsia="仿宋" w:cstheme="minorEastAsia"/>
          <w:b w:val="0"/>
          <w:bCs/>
          <w:sz w:val="28"/>
          <w:szCs w:val="28"/>
          <w:lang w:eastAsia="zh-CN"/>
        </w:rPr>
        <w:t>训和</w:t>
      </w:r>
      <w:r>
        <w:rPr>
          <w:rFonts w:hint="eastAsia" w:ascii="仿宋" w:hAnsi="仿宋" w:eastAsia="仿宋" w:cstheme="minorEastAsia"/>
          <w:b w:val="0"/>
          <w:bCs/>
          <w:sz w:val="28"/>
          <w:szCs w:val="28"/>
        </w:rPr>
        <w:t>对外经贸等领域，结合实践观察设计项目。</w:t>
      </w:r>
    </w:p>
    <w:p w14:paraId="0BF3E1D0">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仿宋" w:hAnsi="仿宋" w:eastAsia="仿宋" w:cstheme="minorEastAsia"/>
          <w:b w:val="0"/>
          <w:bCs/>
          <w:sz w:val="28"/>
          <w:szCs w:val="28"/>
          <w:lang w:eastAsia="zh-CN"/>
        </w:rPr>
        <w:t>（五）</w:t>
      </w:r>
      <w:r>
        <w:rPr>
          <w:rFonts w:hint="eastAsia" w:ascii="仿宋" w:hAnsi="仿宋" w:eastAsia="仿宋" w:cstheme="minorEastAsia"/>
          <w:b w:val="0"/>
          <w:bCs/>
          <w:sz w:val="28"/>
          <w:szCs w:val="28"/>
        </w:rPr>
        <w:t>社会治理和公共服务</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围绕国家治理体系和治理能力现代化建设，在政务服务、消费生活、公共卫生与医疗服务金融与财经法务、教育培训、交通物流、人力资源、城乡融合等领域，结合实践观察设计项目。</w:t>
      </w:r>
    </w:p>
    <w:p w14:paraId="393E980E">
      <w:pPr>
        <w:keepNext w:val="0"/>
        <w:keepLines w:val="0"/>
        <w:pageBreakBefore w:val="0"/>
        <w:numPr>
          <w:ilvl w:val="-1"/>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三、项目材料说明</w:t>
      </w:r>
    </w:p>
    <w:p w14:paraId="3A0078F5">
      <w:pPr>
        <w:pStyle w:val="2"/>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hint="eastAsia"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参赛项目按要求提交参赛作品材料，应包括：</w:t>
      </w:r>
    </w:p>
    <w:p w14:paraId="3CB49D17">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（1）《第十二届 “挑战杯”大学生创业计划竞赛校内选拔赛项目申报表》word和PDF文档；</w:t>
      </w:r>
    </w:p>
    <w:p w14:paraId="076A9C46">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（2）20页PPT项目介绍材料；</w:t>
      </w:r>
    </w:p>
    <w:p w14:paraId="7AA6BA4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（3）项目详细介绍材料（创业计划书）；</w:t>
      </w:r>
    </w:p>
    <w:p w14:paraId="32B2BC33">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（4）相关佐证材料（也可融入创业计划书）；</w:t>
      </w:r>
    </w:p>
    <w:p w14:paraId="5381E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（5）如有，可提供项目介绍视频，大小限制在100M内且仅支持MP4格式。</w:t>
      </w:r>
    </w:p>
    <w:p w14:paraId="3C1E259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具体说明如下：</w:t>
      </w:r>
    </w:p>
    <w:p w14:paraId="3A084DDE">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20页PPT项目介绍材料：</w:t>
      </w:r>
      <w:r>
        <w:rPr>
          <w:rFonts w:hint="eastAsia" w:ascii="仿宋" w:hAnsi="仿宋" w:eastAsia="仿宋" w:cstheme="minorEastAsia"/>
          <w:b w:val="0"/>
          <w:bCs/>
          <w:sz w:val="28"/>
          <w:szCs w:val="28"/>
          <w:lang w:val="en-US" w:eastAsia="zh-CN"/>
        </w:rPr>
        <w:t>不能完全当作传统意义上的PPT来准备，准确理解是一份独立的简版的一目了然的完整材料，在没有任何演讲的情况下也能让人完全了解项目。</w:t>
      </w:r>
    </w:p>
    <w:p w14:paraId="656B1A1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kern w:val="2"/>
          <w:sz w:val="28"/>
          <w:szCs w:val="28"/>
          <w:lang w:val="en-US" w:eastAsia="zh-CN" w:bidi="ar-SA"/>
        </w:rPr>
        <w:t>项目详细介绍材料</w:t>
      </w:r>
      <w:r>
        <w:rPr>
          <w:rFonts w:hint="eastAsia" w:ascii="仿宋" w:hAnsi="仿宋" w:eastAsia="仿宋" w:cstheme="minorEastAsia"/>
          <w:b/>
          <w:bCs w:val="0"/>
          <w:sz w:val="28"/>
          <w:szCs w:val="28"/>
          <w:lang w:val="en-US" w:eastAsia="zh-CN"/>
        </w:rPr>
        <w:t>：</w:t>
      </w:r>
      <w:r>
        <w:rPr>
          <w:rFonts w:hint="eastAsia" w:ascii="仿宋" w:hAnsi="仿宋" w:eastAsia="仿宋" w:cstheme="minorEastAsia"/>
          <w:b w:val="0"/>
          <w:bCs/>
          <w:sz w:val="28"/>
          <w:szCs w:val="28"/>
          <w:lang w:val="en-US" w:eastAsia="zh-CN"/>
        </w:rPr>
        <w:t>不要把它当作20页PPT的补充，而是作为一份完全独立的材料来准备。可以把详细介绍材料理解成为原来传统意义上的结构完整、内容详细的创业计划书，在创业计划书传统基础上还要另外包含</w:t>
      </w:r>
      <w:r>
        <w:rPr>
          <w:rFonts w:hint="eastAsia" w:ascii="仿宋" w:hAnsi="仿宋" w:eastAsia="仿宋" w:cstheme="minorEastAsia"/>
          <w:b/>
          <w:bCs w:val="0"/>
          <w:sz w:val="28"/>
          <w:szCs w:val="28"/>
          <w:lang w:val="en-US" w:eastAsia="zh-CN"/>
        </w:rPr>
        <w:t>实践过程、社会价值</w:t>
      </w:r>
      <w:r>
        <w:rPr>
          <w:rFonts w:hint="eastAsia" w:ascii="仿宋" w:hAnsi="仿宋" w:eastAsia="仿宋" w:cstheme="minorEastAsia"/>
          <w:b w:val="0"/>
          <w:bCs/>
          <w:sz w:val="28"/>
          <w:szCs w:val="28"/>
          <w:lang w:val="en-US" w:eastAsia="zh-CN"/>
        </w:rPr>
        <w:t>等内容。</w:t>
      </w:r>
      <w:r>
        <w:rPr>
          <w:rFonts w:hint="eastAsia" w:ascii="仿宋" w:hAnsi="仿宋" w:eastAsia="仿宋" w:cstheme="minorEastAsia"/>
          <w:b w:val="0"/>
          <w:bCs w:val="0"/>
          <w:sz w:val="28"/>
          <w:szCs w:val="28"/>
          <w:lang w:eastAsia="zh-CN"/>
        </w:rPr>
        <w:t>作品介绍</w:t>
      </w:r>
      <w:r>
        <w:rPr>
          <w:rFonts w:hint="eastAsia" w:ascii="仿宋" w:hAnsi="仿宋" w:eastAsia="仿宋" w:cstheme="minorEastAsia"/>
          <w:b/>
          <w:bCs/>
          <w:sz w:val="28"/>
          <w:szCs w:val="28"/>
          <w:lang w:eastAsia="zh-CN"/>
        </w:rPr>
        <w:t>包括但不限于项目简介、独特优势、社会问题和市场痛点、技术研发、创新性、市场运作、团队介绍、实践过程、社会价值等方面。</w:t>
      </w:r>
      <w:r>
        <w:rPr>
          <w:rFonts w:hint="eastAsia" w:ascii="仿宋" w:hAnsi="仿宋" w:eastAsia="仿宋" w:cstheme="minorEastAsia"/>
          <w:b/>
          <w:bCs/>
          <w:sz w:val="28"/>
          <w:szCs w:val="28"/>
          <w:lang w:val="en-US" w:eastAsia="zh-CN"/>
        </w:rPr>
        <w:t>原则上内容不超过30页。</w:t>
      </w:r>
    </w:p>
    <w:p w14:paraId="1ECCB4E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相关佐证材料：</w:t>
      </w:r>
      <w:r>
        <w:rPr>
          <w:rFonts w:hint="eastAsia" w:ascii="仿宋" w:hAnsi="仿宋" w:eastAsia="仿宋" w:cstheme="minorEastAsia"/>
          <w:b w:val="0"/>
          <w:bCs/>
          <w:sz w:val="28"/>
          <w:szCs w:val="28"/>
          <w:lang w:val="en-US" w:eastAsia="zh-CN"/>
        </w:rPr>
        <w:t>涉及出现参赛成员名字的材料（如营业执照、专利、软著、论文等），</w:t>
      </w:r>
      <w:r>
        <w:rPr>
          <w:rFonts w:hint="eastAsia" w:ascii="仿宋" w:hAnsi="仿宋" w:eastAsia="仿宋" w:cstheme="minorEastAsia"/>
          <w:b/>
          <w:bCs w:val="0"/>
          <w:sz w:val="28"/>
          <w:szCs w:val="28"/>
          <w:lang w:val="en-US" w:eastAsia="zh-CN"/>
        </w:rPr>
        <w:t>要在参赛成员名字下做下划线标记</w:t>
      </w:r>
      <w:r>
        <w:rPr>
          <w:rFonts w:hint="eastAsia" w:ascii="仿宋" w:hAnsi="仿宋" w:eastAsia="仿宋" w:cstheme="minorEastAsia"/>
          <w:b w:val="0"/>
          <w:bCs/>
          <w:sz w:val="28"/>
          <w:szCs w:val="28"/>
          <w:lang w:val="en-US" w:eastAsia="zh-CN"/>
        </w:rPr>
        <w:t>；涉及出现甲乙双方的材料（如合同协议、用户报告、检测报告等），双方单位要清晰可见。</w:t>
      </w:r>
    </w:p>
    <w:p w14:paraId="73B8063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四、注意事项</w:t>
      </w:r>
    </w:p>
    <w:p w14:paraId="06B56AF7">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lang w:val="en-US" w:eastAsia="zh-CN"/>
        </w:rPr>
        <w:t>1.</w:t>
      </w:r>
      <w:r>
        <w:rPr>
          <w:rFonts w:hint="eastAsia" w:ascii="仿宋" w:hAnsi="仿宋" w:eastAsia="仿宋" w:cstheme="minorEastAsia"/>
          <w:b/>
          <w:bCs w:val="0"/>
          <w:color w:val="auto"/>
          <w:sz w:val="28"/>
          <w:szCs w:val="28"/>
          <w:lang w:val="en-US" w:eastAsia="zh-CN"/>
        </w:rPr>
        <w:t>每个项目只可选择参加1个类别方向</w:t>
      </w:r>
      <w:r>
        <w:rPr>
          <w:rFonts w:hint="eastAsia" w:ascii="仿宋" w:hAnsi="仿宋" w:eastAsia="仿宋" w:cstheme="minorEastAsia"/>
          <w:b w:val="0"/>
          <w:bCs/>
          <w:color w:val="auto"/>
          <w:sz w:val="28"/>
          <w:szCs w:val="28"/>
          <w:lang w:val="en-US" w:eastAsia="zh-CN"/>
        </w:rPr>
        <w:t>，不得兼报，申报截止后，原则上不可进行项目类别调整。</w:t>
      </w:r>
    </w:p>
    <w:p w14:paraId="04389D9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2.以学院为单位以项目团队形式统一申报（不接受个人提交）。</w:t>
      </w:r>
    </w:p>
    <w:p w14:paraId="1C32BF3B">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highlight w:val="none"/>
          <w:lang w:val="en-US" w:eastAsia="zh-CN"/>
        </w:rPr>
        <w:t>3.</w:t>
      </w:r>
      <w:r>
        <w:rPr>
          <w:rFonts w:hint="eastAsia" w:ascii="仿宋" w:hAnsi="仿宋" w:eastAsia="仿宋" w:cstheme="minorEastAsia"/>
          <w:b w:val="0"/>
          <w:bCs/>
          <w:color w:val="auto"/>
          <w:sz w:val="28"/>
          <w:szCs w:val="28"/>
          <w:lang w:val="en-US" w:eastAsia="zh-CN"/>
        </w:rPr>
        <w:t>参赛项目应有较高立意，积极践行社会主义核心价值观。应符合国家相关法律法规规定、政策导向，禁止剽窃、盗用、提供虚假材料等。</w:t>
      </w:r>
    </w:p>
    <w:p w14:paraId="36572E72">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lang w:val="en-US" w:eastAsia="zh-CN"/>
        </w:rPr>
        <w:t>4.</w:t>
      </w:r>
      <w:r>
        <w:rPr>
          <w:rFonts w:hint="eastAsia" w:ascii="仿宋" w:hAnsi="仿宋" w:eastAsia="仿宋" w:cstheme="minorEastAsia"/>
          <w:b w:val="0"/>
          <w:bCs/>
          <w:sz w:val="28"/>
          <w:szCs w:val="28"/>
          <w:lang w:eastAsia="zh-CN"/>
        </w:rPr>
        <w:t>参赛项目涉及知识产权的，须提交具有法律效力的发明创造或专利技术所有人的书面授权许可复印件、项目鉴定证书复印件、专利证书复印件等。参赛项目涉及动植物新品种的发现或培育、国家保护动植物的研究、新药物等的研究时，申报者可根据实际情况提供有关证明材料复印件。参赛项目可提供项目实践成效、预期成效等其他相关材料（包括项目的社会效益、经济效益、带动就业情况等）。对于已完成工商注册的项目，在报名时可提交相关证明材料（含单位概况、法定代表人情况、营业执照复印件、股权结构等材料）。</w:t>
      </w:r>
      <w:r>
        <w:rPr>
          <w:rFonts w:hint="eastAsia" w:ascii="仿宋" w:hAnsi="仿宋" w:eastAsia="仿宋" w:cstheme="minorEastAsia"/>
          <w:b/>
          <w:bCs w:val="0"/>
          <w:sz w:val="28"/>
          <w:szCs w:val="28"/>
          <w:lang w:eastAsia="zh-CN"/>
        </w:rPr>
        <w:t>已完成工商注册的项目，参赛团队负责人须为企业法人代表。有需要进行工商注册或变更的项目请尽快操作，企业法人代表在国赛通知发布之日后进行变更的组委会将不予认可。</w:t>
      </w:r>
      <w:r>
        <w:rPr>
          <w:rFonts w:hint="eastAsia" w:ascii="仿宋" w:hAnsi="仿宋" w:eastAsia="仿宋" w:cstheme="minorEastAsia"/>
          <w:b w:val="0"/>
          <w:bCs/>
          <w:sz w:val="28"/>
          <w:szCs w:val="28"/>
          <w:lang w:eastAsia="zh-CN"/>
        </w:rPr>
        <w:t xml:space="preserve"> </w:t>
      </w:r>
    </w:p>
    <w:p w14:paraId="4B84722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lang w:val="en-US" w:eastAsia="zh-CN"/>
        </w:rPr>
        <w:t>5.</w:t>
      </w:r>
      <w:r>
        <w:rPr>
          <w:rFonts w:hint="eastAsia" w:ascii="仿宋" w:hAnsi="仿宋" w:eastAsia="仿宋" w:cstheme="minorEastAsia"/>
          <w:b/>
          <w:bCs w:val="0"/>
          <w:sz w:val="28"/>
          <w:szCs w:val="28"/>
          <w:lang w:eastAsia="zh-CN"/>
        </w:rPr>
        <w:t>赛事评审突出实践导向，在考察项目商业价值的基础上，更加注重</w:t>
      </w:r>
      <w:bookmarkStart w:id="0" w:name="_GoBack"/>
      <w:r>
        <w:rPr>
          <w:rFonts w:hint="eastAsia" w:ascii="仿宋" w:hAnsi="仿宋" w:eastAsia="仿宋" w:cstheme="minorEastAsia"/>
          <w:b/>
          <w:bCs w:val="0"/>
          <w:sz w:val="28"/>
          <w:szCs w:val="28"/>
          <w:lang w:eastAsia="zh-CN"/>
        </w:rPr>
        <w:t>考察学生</w:t>
      </w:r>
      <w:bookmarkEnd w:id="0"/>
      <w:r>
        <w:rPr>
          <w:rFonts w:hint="eastAsia" w:ascii="仿宋" w:hAnsi="仿宋" w:eastAsia="仿宋" w:cstheme="minorEastAsia"/>
          <w:b/>
          <w:bCs w:val="0"/>
          <w:sz w:val="28"/>
          <w:szCs w:val="28"/>
          <w:lang w:eastAsia="zh-CN"/>
        </w:rPr>
        <w:t>了解社会现状、关注社会民生、解决社会问题的意识、能力和水平。具体包括项目的社会价值、实践过程、创新意义、发展前景和团队协作等方面。</w:t>
      </w:r>
    </w:p>
    <w:p w14:paraId="018BE7C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（1）社会价值：</w:t>
      </w:r>
      <w:r>
        <w:rPr>
          <w:rFonts w:hint="eastAsia" w:ascii="仿宋" w:hAnsi="仿宋" w:eastAsia="仿宋" w:cstheme="minorEastAsia"/>
          <w:b w:val="0"/>
          <w:bCs/>
          <w:sz w:val="28"/>
          <w:szCs w:val="28"/>
          <w:lang w:val="en-US" w:eastAsia="zh-CN"/>
        </w:rPr>
        <w:t>项目结合社会实践、社会观察，履行社会责任的做法与成效。在科技创新、扶贫助困、社会民生、生态环保、交流合作等方面的社会贡献度。未来在持续吸纳、带动就业的能力等。</w:t>
      </w:r>
    </w:p>
    <w:p w14:paraId="2880497D">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（2）实践过程：</w:t>
      </w:r>
      <w:r>
        <w:rPr>
          <w:rFonts w:hint="eastAsia" w:ascii="仿宋" w:hAnsi="仿宋" w:eastAsia="仿宋" w:cstheme="minorEastAsia"/>
          <w:b w:val="0"/>
          <w:bCs/>
          <w:sz w:val="28"/>
          <w:szCs w:val="28"/>
          <w:lang w:val="en-US" w:eastAsia="zh-CN"/>
        </w:rPr>
        <w:t>项目通过深入社会、行业、实验场所、实训基地，开展调查研究、试点运营、试验论证，获得实践成果。项目成果对于了解社会现状、掌握第一手资料、解决社会问题等具有参考价值。</w:t>
      </w:r>
    </w:p>
    <w:p w14:paraId="58EBCF54">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（3）创新意义：</w:t>
      </w:r>
      <w:r>
        <w:rPr>
          <w:rFonts w:hint="eastAsia" w:ascii="仿宋" w:hAnsi="仿宋" w:eastAsia="仿宋" w:cstheme="minorEastAsia"/>
          <w:b w:val="0"/>
          <w:bCs/>
          <w:sz w:val="28"/>
          <w:szCs w:val="28"/>
          <w:lang w:val="en-US" w:eastAsia="zh-CN"/>
        </w:rPr>
        <w:t>项目在科学技术、社会服务形式、商业模式、管理运营、应用场景等方面的创新程度。创新成果对于赋能传统产业、解决社会问题，助力形成新产业、新业态、新模式有积极意义。</w:t>
      </w:r>
    </w:p>
    <w:p w14:paraId="69671B9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（4）发展前景：</w:t>
      </w:r>
      <w:r>
        <w:rPr>
          <w:rFonts w:hint="eastAsia" w:ascii="仿宋" w:hAnsi="仿宋" w:eastAsia="仿宋" w:cstheme="minorEastAsia"/>
          <w:b w:val="0"/>
          <w:bCs/>
          <w:sz w:val="28"/>
          <w:szCs w:val="28"/>
          <w:lang w:val="en-US" w:eastAsia="zh-CN"/>
        </w:rPr>
        <w:t>项目在商业模式、营销策略、财务管理、发展战略等方面设计完整、合理、可行。目标定位、市场分析清晰、具有前瞻性。盈利能力推导过程合理，能够实现可持续发展、前景乐观。</w:t>
      </w:r>
    </w:p>
    <w:p w14:paraId="50BF3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（5）团队协作：</w:t>
      </w:r>
      <w:r>
        <w:rPr>
          <w:rFonts w:hint="eastAsia" w:ascii="仿宋" w:hAnsi="仿宋" w:eastAsia="仿宋" w:cstheme="minorEastAsia"/>
          <w:b w:val="0"/>
          <w:bCs/>
          <w:sz w:val="28"/>
          <w:szCs w:val="28"/>
          <w:lang w:val="en-US" w:eastAsia="zh-CN"/>
        </w:rPr>
        <w:t>团队成员了解社会现状、关注社会民生，具备一定解决社会问题的能力和水平。团队成员的专业背景、创业意识、创业素质、价值观念与项目需求相匹配。团队组织架构与分工合理，凝聚力、执行力、整体竞争力强。</w:t>
      </w:r>
    </w:p>
    <w:p w14:paraId="7B936DFB">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五、有关说明</w:t>
      </w:r>
    </w:p>
    <w:p w14:paraId="60A16DA9">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本方案参照《2024年“挑战杯”中国大学生创业计划竞赛章程》制订，若2026年“挑战杯”竞赛章程有最新要求，将另行通知。</w:t>
      </w:r>
    </w:p>
    <w:p w14:paraId="33D1F29F">
      <w:pPr>
        <w:keepNext w:val="0"/>
        <w:keepLines w:val="0"/>
        <w:pageBreakBefore w:val="0"/>
        <w:kinsoku/>
        <w:wordWrap/>
        <w:overflowPunct/>
        <w:topLinePunct w:val="0"/>
        <w:autoSpaceDE/>
        <w:autoSpaceDN/>
        <w:bidi w:val="0"/>
        <w:adjustRightInd w:val="0"/>
        <w:snapToGrid w:val="0"/>
        <w:spacing w:line="52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E27857-23CF-4004-95D1-284B7099AC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4FD2DF1-DFA3-4AEB-9A5D-BBB8A919807B}"/>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4D30D291-E5A0-4F14-83BB-4ADD526F75A1}"/>
  </w:font>
  <w:font w:name="仿宋">
    <w:panose1 w:val="02010609060101010101"/>
    <w:charset w:val="86"/>
    <w:family w:val="auto"/>
    <w:pitch w:val="default"/>
    <w:sig w:usb0="800002BF" w:usb1="38CF7CFA" w:usb2="00000016" w:usb3="00000000" w:csb0="00040001" w:csb1="00000000"/>
    <w:embedRegular r:id="rId4" w:fontKey="{D3709E50-64FC-4BEC-A615-4239BDDE6825}"/>
  </w:font>
  <w:font w:name="仿宋_GB2312">
    <w:altName w:val="仿宋"/>
    <w:panose1 w:val="02010609030101010101"/>
    <w:charset w:val="86"/>
    <w:family w:val="auto"/>
    <w:pitch w:val="default"/>
    <w:sig w:usb0="00000000" w:usb1="00000000" w:usb2="00000000" w:usb3="00000000" w:csb0="00040000" w:csb1="00000000"/>
    <w:embedRegular r:id="rId5" w:fontKey="{C7F4CF95-EBD3-424B-A1E7-99F1502D4F3B}"/>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WM5NDE4NWRmNzgxODRhYWMxYjQ4MTA0YzY5Y2EifQ=="/>
  </w:docVars>
  <w:rsids>
    <w:rsidRoot w:val="00000000"/>
    <w:rsid w:val="00391D62"/>
    <w:rsid w:val="05FD1851"/>
    <w:rsid w:val="074D2EA9"/>
    <w:rsid w:val="095E6CA5"/>
    <w:rsid w:val="09D20AAF"/>
    <w:rsid w:val="0A0A4346"/>
    <w:rsid w:val="0B5D134C"/>
    <w:rsid w:val="0DB77CF3"/>
    <w:rsid w:val="0E57377F"/>
    <w:rsid w:val="11633575"/>
    <w:rsid w:val="147B0D2E"/>
    <w:rsid w:val="1A82318C"/>
    <w:rsid w:val="1AA2738A"/>
    <w:rsid w:val="1C053D3A"/>
    <w:rsid w:val="21EF4865"/>
    <w:rsid w:val="244F00B3"/>
    <w:rsid w:val="24D345D7"/>
    <w:rsid w:val="25CD2F77"/>
    <w:rsid w:val="25EE5A8E"/>
    <w:rsid w:val="27546C3A"/>
    <w:rsid w:val="278A310D"/>
    <w:rsid w:val="280A52A3"/>
    <w:rsid w:val="2B27151F"/>
    <w:rsid w:val="32E4458C"/>
    <w:rsid w:val="37EB2304"/>
    <w:rsid w:val="38673C95"/>
    <w:rsid w:val="38C67189"/>
    <w:rsid w:val="39E15381"/>
    <w:rsid w:val="3B9D5E5A"/>
    <w:rsid w:val="3BE14667"/>
    <w:rsid w:val="3CC72A89"/>
    <w:rsid w:val="3E701D54"/>
    <w:rsid w:val="3FFF10E4"/>
    <w:rsid w:val="428C13F3"/>
    <w:rsid w:val="43174B5D"/>
    <w:rsid w:val="4436535B"/>
    <w:rsid w:val="46D75158"/>
    <w:rsid w:val="48CB5C1D"/>
    <w:rsid w:val="491D5465"/>
    <w:rsid w:val="49A93559"/>
    <w:rsid w:val="49F301B9"/>
    <w:rsid w:val="4D63672B"/>
    <w:rsid w:val="4E351260"/>
    <w:rsid w:val="506643DA"/>
    <w:rsid w:val="50992F99"/>
    <w:rsid w:val="51B4490E"/>
    <w:rsid w:val="521205C0"/>
    <w:rsid w:val="53475085"/>
    <w:rsid w:val="54432CBF"/>
    <w:rsid w:val="562B3F3A"/>
    <w:rsid w:val="567F0E43"/>
    <w:rsid w:val="572428B3"/>
    <w:rsid w:val="5E0B321A"/>
    <w:rsid w:val="5E450D1A"/>
    <w:rsid w:val="5E500F58"/>
    <w:rsid w:val="5E8A56FD"/>
    <w:rsid w:val="5FAB2BF8"/>
    <w:rsid w:val="604A1623"/>
    <w:rsid w:val="620D2908"/>
    <w:rsid w:val="625E13B5"/>
    <w:rsid w:val="641920C5"/>
    <w:rsid w:val="65FC53A9"/>
    <w:rsid w:val="661E1616"/>
    <w:rsid w:val="68796C5E"/>
    <w:rsid w:val="6B0227AC"/>
    <w:rsid w:val="6B371C32"/>
    <w:rsid w:val="6C012EE2"/>
    <w:rsid w:val="6C06043D"/>
    <w:rsid w:val="6D3B10F7"/>
    <w:rsid w:val="6EB16425"/>
    <w:rsid w:val="73770529"/>
    <w:rsid w:val="757F092D"/>
    <w:rsid w:val="79BA6714"/>
    <w:rsid w:val="7BA63759"/>
    <w:rsid w:val="7E1C3938"/>
    <w:rsid w:val="7ED83497"/>
    <w:rsid w:val="7EF21420"/>
    <w:rsid w:val="7F986823"/>
    <w:rsid w:val="7FB8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2c59b3e8-ab78-48f2-a964-aa41454cfa9e</errorID>
      <errorWord>暂按照</errorWord>
      <group>L1_Word</group>
      <groupName>字词问题</groupName>
      <ability>L2_Typo</ability>
      <abilityName>字词错误</abilityName>
      <candidateList>
        <item>按照</item>
      </candidateList>
      <explain>〈介〉根据；依照：～法规办理｜～预定的计划执行。</explain>
      <paraID>4A8008BA</paraID>
      <start>0</start>
      <end>3</end>
      <status>ignored</status>
      <modifiedWord/>
      <trackRevisions>false</trackRevisions>
    </reviewItem>
    <reviewItem>
      <errorID>7b9f66a5-6ba4-4c43-99e8-ead5d0cabbeb</errorID>
      <errorWord>兼报</errorWord>
      <group>L1_Word</group>
      <groupName>字词问题</groupName>
      <ability>L2_Typo</ability>
      <abilityName>字词错误</abilityName>
      <candidateList>
        <item>申报</item>
      </candidateList>
      <explain>〈动〉用书面形式向上级或有关部门报告：向税务部门如实～营业额。</explain>
      <paraID> 6B56AF7</paraID>
      <start>21</start>
      <end>23</end>
      <status>ignored</status>
      <modifiedWord/>
      <trackRevisions>false</trackRevisions>
    </reviewItem>
    <reviewItem>
      <errorID>b74c9ca0-5581-46f9-bad9-520579854e3e</errorID>
      <errorWord>考察学生</errorWord>
      <group>L1_Word</group>
      <groupName>字词问题</groupName>
      <ability>L2_Typo</ability>
      <abilityName>字词错误</abilityName>
      <candidateList>
        <item>考查学生</item>
      </candidateList>
      <explain/>
      <paraID>4B847223</paraID>
      <start>31</start>
      <end>35</end>
      <status>ignored</status>
      <modifiedWord/>
      <trackRevisions>false</trackRevisions>
    </reviewItem>
  </reviewItems>
  <config/>
</contractReview>
</file>

<file path=customXml/itemProps1.xml><?xml version="1.0" encoding="utf-8"?>
<ds:datastoreItem xmlns:ds="http://schemas.openxmlformats.org/officeDocument/2006/customXml" ds:itemID="{08a2f46f-8b84-4c16-812b-842ffedbd35b}">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2417</Words>
  <Characters>2465</Characters>
  <Lines>0</Lines>
  <Paragraphs>0</Paragraphs>
  <TotalTime>0</TotalTime>
  <ScaleCrop>false</ScaleCrop>
  <LinksUpToDate>false</LinksUpToDate>
  <CharactersWithSpaces>2468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2023-09-14T08:15:00Z</dcterms:created>
  <dc:creator>Administrator</dc:creator>
  <cp:lastModifiedBy>帅帅哥</cp:lastModifiedBy>
  <dcterms:modified xsi:type="dcterms:W3CDTF">2025-11-14T00:37:07Z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31FCE16A26CB407D99AFE647B153A70D_13</vt:lpwstr>
  </property>
  <property fmtid="{D5CDD505-2E9C-101B-9397-08002B2CF9AE}" pid="4" name="KSOTemplateDocerSaveRecord">
    <vt:lpwstr>eyJoZGlkIjoiM2U0NDE4ZDI5YzE0NDZiOGQ2MTgyMGMwMDM0MjFkY2UiLCJ1c2VySWQiOiI5MjE1ODIzMzEifQ==</vt:lpwstr>
  </property>
</Properties>
</file>